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1B05E" w14:textId="77777777" w:rsidR="00AE1017" w:rsidRPr="00154064" w:rsidRDefault="00AE1017" w:rsidP="00676DBD">
      <w:pPr>
        <w:autoSpaceDE w:val="0"/>
        <w:autoSpaceDN w:val="0"/>
        <w:adjustRightInd w:val="0"/>
        <w:rPr>
          <w:rFonts w:ascii="Times New Roman" w:hAnsi="Times New Roman" w:cs="Times New Roman"/>
          <w:b/>
          <w:bCs/>
          <w:color w:val="231F20"/>
          <w:sz w:val="22"/>
          <w:szCs w:val="22"/>
          <w:lang w:val="en-GB"/>
        </w:rPr>
      </w:pPr>
      <w:bookmarkStart w:id="0" w:name="_GoBack"/>
      <w:bookmarkEnd w:id="0"/>
      <w:r w:rsidRPr="00154064">
        <w:rPr>
          <w:rFonts w:ascii="Times New Roman" w:hAnsi="Times New Roman" w:cs="Times New Roman"/>
          <w:b/>
          <w:bCs/>
          <w:color w:val="231F20"/>
          <w:sz w:val="22"/>
          <w:szCs w:val="22"/>
          <w:lang w:val="en-GB"/>
        </w:rPr>
        <w:t>UIA - International Union of Architects</w:t>
      </w:r>
    </w:p>
    <w:p w14:paraId="0177DCFF"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Conflict of Interest Policy</w:t>
      </w:r>
    </w:p>
    <w:p w14:paraId="6E65C3C1" w14:textId="327C7E02"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w:t>
      </w:r>
      <w:r w:rsidR="00A02855">
        <w:rPr>
          <w:rFonts w:ascii="Times New Roman" w:hAnsi="Times New Roman" w:cs="Times New Roman"/>
          <w:b/>
          <w:bCs/>
          <w:color w:val="231F20"/>
          <w:sz w:val="22"/>
          <w:szCs w:val="22"/>
          <w:lang w:val="en-GB"/>
        </w:rPr>
        <w:t>Approved by the 121</w:t>
      </w:r>
      <w:r w:rsidR="00A02855" w:rsidRPr="00A02855">
        <w:rPr>
          <w:rFonts w:ascii="Times New Roman" w:hAnsi="Times New Roman" w:cs="Times New Roman"/>
          <w:b/>
          <w:bCs/>
          <w:color w:val="231F20"/>
          <w:sz w:val="22"/>
          <w:szCs w:val="22"/>
          <w:vertAlign w:val="superscript"/>
          <w:lang w:val="en-GB"/>
        </w:rPr>
        <w:t>st</w:t>
      </w:r>
      <w:r w:rsidR="00A02855">
        <w:rPr>
          <w:rFonts w:ascii="Times New Roman" w:hAnsi="Times New Roman" w:cs="Times New Roman"/>
          <w:b/>
          <w:bCs/>
          <w:color w:val="231F20"/>
          <w:sz w:val="22"/>
          <w:szCs w:val="22"/>
          <w:lang w:val="en-GB"/>
        </w:rPr>
        <w:t xml:space="preserve"> UIA Council Session</w:t>
      </w:r>
      <w:r w:rsidRPr="00154064">
        <w:rPr>
          <w:rFonts w:ascii="Times New Roman" w:hAnsi="Times New Roman" w:cs="Times New Roman"/>
          <w:b/>
          <w:bCs/>
          <w:color w:val="231F20"/>
          <w:sz w:val="22"/>
          <w:szCs w:val="22"/>
          <w:lang w:val="en-GB"/>
        </w:rPr>
        <w:t>)</w:t>
      </w:r>
    </w:p>
    <w:p w14:paraId="5113A7E4"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7A1CC70B"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3D0CDC72"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Article 1</w:t>
      </w:r>
    </w:p>
    <w:p w14:paraId="3171C72C"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Purpose</w:t>
      </w:r>
    </w:p>
    <w:p w14:paraId="74F2C0F1"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1FE0D537"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The International Union of Architects (UIA) is a not-for-profit, non-governmental organization.  The purpose of this conflict of interest policy is to protect the interest of the UIA when it is contemplating entering into a transaction or arrangement that might benefit the private interest of an officer, a member of the UIA Bureau or a member of the UIA Council, including past presidents. This policy is intended to supplement but not to replace the laws governing conflict of interest applicable to non-profit organizations.</w:t>
      </w:r>
    </w:p>
    <w:p w14:paraId="0F60559B"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7DC0DEBE"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6B2E0B25"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Article 2</w:t>
      </w:r>
    </w:p>
    <w:p w14:paraId="606E687A"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Definitions</w:t>
      </w:r>
    </w:p>
    <w:p w14:paraId="06AAE8AA"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65AC7B27"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r w:rsidRPr="00154064">
        <w:rPr>
          <w:rFonts w:ascii="Times New Roman" w:hAnsi="Times New Roman" w:cs="Times New Roman"/>
          <w:b/>
          <w:color w:val="231F20"/>
          <w:sz w:val="22"/>
          <w:szCs w:val="22"/>
          <w:lang w:val="en-GB"/>
        </w:rPr>
        <w:t>1.</w:t>
      </w:r>
      <w:r w:rsidRPr="00154064">
        <w:rPr>
          <w:rFonts w:ascii="Times New Roman" w:hAnsi="Times New Roman" w:cs="Times New Roman"/>
          <w:color w:val="231F20"/>
          <w:sz w:val="22"/>
          <w:szCs w:val="22"/>
          <w:lang w:val="en-GB"/>
        </w:rPr>
        <w:t xml:space="preserve"> </w:t>
      </w:r>
      <w:r w:rsidRPr="00154064">
        <w:rPr>
          <w:rFonts w:ascii="Times New Roman" w:hAnsi="Times New Roman" w:cs="Times New Roman"/>
          <w:color w:val="231F20"/>
          <w:sz w:val="22"/>
          <w:szCs w:val="22"/>
          <w:lang w:val="en-GB"/>
        </w:rPr>
        <w:tab/>
      </w:r>
      <w:r w:rsidRPr="00154064">
        <w:rPr>
          <w:rFonts w:ascii="Times New Roman" w:hAnsi="Times New Roman" w:cs="Times New Roman"/>
          <w:b/>
          <w:bCs/>
          <w:color w:val="231F20"/>
          <w:sz w:val="22"/>
          <w:szCs w:val="22"/>
          <w:lang w:val="en-GB"/>
        </w:rPr>
        <w:t>Interested person or party</w:t>
      </w:r>
    </w:p>
    <w:p w14:paraId="24FD6641"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28489259"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Any principal officer, member of the UIA Bureau or the UIA Council, or any Working Group or Commission member or member Section with powers delegated by the UIA Bureau, Council or General Assembly, who has a direct or indirect financial interest, as defined below, is an interested person or party.</w:t>
      </w:r>
    </w:p>
    <w:p w14:paraId="032325CB"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766D9ED4"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r w:rsidRPr="00154064">
        <w:rPr>
          <w:rFonts w:ascii="Times New Roman" w:hAnsi="Times New Roman" w:cs="Times New Roman"/>
          <w:b/>
          <w:color w:val="231F20"/>
          <w:sz w:val="22"/>
          <w:szCs w:val="22"/>
          <w:lang w:val="en-GB"/>
        </w:rPr>
        <w:t>2.</w:t>
      </w:r>
      <w:r w:rsidRPr="00154064">
        <w:rPr>
          <w:rFonts w:ascii="Times New Roman" w:hAnsi="Times New Roman" w:cs="Times New Roman"/>
          <w:color w:val="231F20"/>
          <w:sz w:val="22"/>
          <w:szCs w:val="22"/>
          <w:lang w:val="en-GB"/>
        </w:rPr>
        <w:t xml:space="preserve"> </w:t>
      </w:r>
      <w:r w:rsidRPr="00154064">
        <w:rPr>
          <w:rFonts w:ascii="Times New Roman" w:hAnsi="Times New Roman" w:cs="Times New Roman"/>
          <w:color w:val="231F20"/>
          <w:sz w:val="22"/>
          <w:szCs w:val="22"/>
          <w:lang w:val="en-GB"/>
        </w:rPr>
        <w:tab/>
      </w:r>
      <w:r w:rsidRPr="00154064">
        <w:rPr>
          <w:rFonts w:ascii="Times New Roman" w:hAnsi="Times New Roman" w:cs="Times New Roman"/>
          <w:b/>
          <w:bCs/>
          <w:color w:val="231F20"/>
          <w:sz w:val="22"/>
          <w:szCs w:val="22"/>
          <w:lang w:val="en-GB"/>
        </w:rPr>
        <w:t>Financial and other interests</w:t>
      </w:r>
    </w:p>
    <w:p w14:paraId="66733329"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6C7E9E4F"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A person has a financial interest if the person has, directly or indirectly, through business, investment, family, or other close personal relationship:</w:t>
      </w:r>
    </w:p>
    <w:p w14:paraId="508C248D"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2B6305C6"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a.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An ownership or investment interest in any entity with which the UIA has a transaction or arrangement;</w:t>
      </w:r>
    </w:p>
    <w:p w14:paraId="10E13A86" w14:textId="77777777" w:rsidR="00AE1017" w:rsidRPr="00154064" w:rsidRDefault="00AE1017" w:rsidP="00AE1017">
      <w:pPr>
        <w:autoSpaceDE w:val="0"/>
        <w:autoSpaceDN w:val="0"/>
        <w:adjustRightInd w:val="0"/>
        <w:ind w:left="720"/>
        <w:rPr>
          <w:rFonts w:ascii="Times New Roman" w:hAnsi="Times New Roman" w:cs="Times New Roman"/>
          <w:color w:val="231F20"/>
          <w:sz w:val="22"/>
          <w:szCs w:val="22"/>
          <w:lang w:val="en-GB"/>
        </w:rPr>
      </w:pPr>
    </w:p>
    <w:p w14:paraId="2B8EE5FF"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b.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A compensation arrangement with the UIA or with any entity or individual with which the UIA has a transaction or arrangement; or</w:t>
      </w:r>
    </w:p>
    <w:p w14:paraId="241A2DC6" w14:textId="77777777" w:rsidR="00AE1017" w:rsidRPr="00154064" w:rsidRDefault="00AE1017" w:rsidP="00AE1017">
      <w:pPr>
        <w:autoSpaceDE w:val="0"/>
        <w:autoSpaceDN w:val="0"/>
        <w:adjustRightInd w:val="0"/>
        <w:ind w:left="720"/>
        <w:rPr>
          <w:rFonts w:ascii="Times New Roman" w:hAnsi="Times New Roman" w:cs="Times New Roman"/>
          <w:color w:val="231F20"/>
          <w:sz w:val="22"/>
          <w:szCs w:val="22"/>
          <w:lang w:val="en-GB"/>
        </w:rPr>
      </w:pPr>
    </w:p>
    <w:p w14:paraId="1B5AB902"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c.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A potential ownership or investment interest in, or compensation arrangement with, any entity or individual with which the UIA is negotiating a transaction or arrangement.</w:t>
      </w:r>
    </w:p>
    <w:p w14:paraId="02783E6C"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p>
    <w:p w14:paraId="59FF6DA7"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color w:val="231F20"/>
          <w:sz w:val="22"/>
          <w:szCs w:val="22"/>
          <w:lang w:val="en-GB"/>
        </w:rPr>
        <w:t>d.</w:t>
      </w:r>
      <w:r w:rsidRPr="00154064">
        <w:rPr>
          <w:rFonts w:ascii="Times New Roman" w:hAnsi="Times New Roman" w:cs="Times New Roman"/>
          <w:color w:val="231F20"/>
          <w:sz w:val="22"/>
          <w:szCs w:val="22"/>
          <w:lang w:val="en-GB"/>
        </w:rPr>
        <w:tab/>
        <w:t xml:space="preserve">An activity or project that will compete directly with a UIA activity or project. </w:t>
      </w:r>
    </w:p>
    <w:p w14:paraId="371E9742"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2B9D8590"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Compensation includes direct and indirect remuneration as well as gifts or favors that are not insubstantial.</w:t>
      </w:r>
    </w:p>
    <w:p w14:paraId="55199CD5"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52A28812"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A financial interest is not necessarily a conflict of interest.  Under Article 3, Section 2, a person who has a financial interest may have a conflict of interest only if the UIA Bureau (or another appropriate committee or other body of the UIA) decides that a conflict of interest exists.</w:t>
      </w:r>
    </w:p>
    <w:p w14:paraId="404AFB92"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r w:rsidRPr="00154064">
        <w:rPr>
          <w:rFonts w:ascii="Times New Roman" w:hAnsi="Times New Roman" w:cs="Times New Roman"/>
          <w:color w:val="231F20"/>
          <w:sz w:val="22"/>
          <w:szCs w:val="22"/>
          <w:lang w:val="en-GB"/>
        </w:rPr>
        <w:br w:type="page"/>
      </w:r>
    </w:p>
    <w:p w14:paraId="17A1F27F"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lastRenderedPageBreak/>
        <w:t>Article 3</w:t>
      </w:r>
    </w:p>
    <w:p w14:paraId="3AE0BF8A"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Procedures</w:t>
      </w:r>
    </w:p>
    <w:p w14:paraId="20E100FC"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72EF7A04"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r w:rsidRPr="00154064">
        <w:rPr>
          <w:rFonts w:ascii="Times New Roman" w:hAnsi="Times New Roman" w:cs="Times New Roman"/>
          <w:b/>
          <w:color w:val="231F20"/>
          <w:sz w:val="22"/>
          <w:szCs w:val="22"/>
          <w:lang w:val="en-GB"/>
        </w:rPr>
        <w:t>1.</w:t>
      </w:r>
      <w:r w:rsidRPr="00154064">
        <w:rPr>
          <w:rFonts w:ascii="Times New Roman" w:hAnsi="Times New Roman" w:cs="Times New Roman"/>
          <w:color w:val="231F20"/>
          <w:sz w:val="22"/>
          <w:szCs w:val="22"/>
          <w:lang w:val="en-GB"/>
        </w:rPr>
        <w:t xml:space="preserve"> </w:t>
      </w:r>
      <w:r w:rsidRPr="00154064">
        <w:rPr>
          <w:rFonts w:ascii="Times New Roman" w:hAnsi="Times New Roman" w:cs="Times New Roman"/>
          <w:b/>
          <w:bCs/>
          <w:color w:val="231F20"/>
          <w:sz w:val="22"/>
          <w:szCs w:val="22"/>
          <w:lang w:val="en-GB"/>
        </w:rPr>
        <w:tab/>
        <w:t>Duty to disclose</w:t>
      </w:r>
    </w:p>
    <w:p w14:paraId="6828EDAD"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0532FA5D"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In connection with any actual or possible conflict of interest, an interested person must disclose the existence of the financial interest and must be given the opportunity to disclose all material facts to the members of the UIA Bureau or to others considering the proposed transaction or arrangement.</w:t>
      </w:r>
    </w:p>
    <w:p w14:paraId="0FBB8693"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28265F24"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r w:rsidRPr="00154064">
        <w:rPr>
          <w:rFonts w:ascii="Times New Roman" w:hAnsi="Times New Roman" w:cs="Times New Roman"/>
          <w:b/>
          <w:color w:val="231F20"/>
          <w:sz w:val="22"/>
          <w:szCs w:val="22"/>
          <w:lang w:val="en-GB"/>
        </w:rPr>
        <w:t>2.</w:t>
      </w:r>
      <w:r w:rsidRPr="00154064">
        <w:rPr>
          <w:rFonts w:ascii="Times New Roman" w:hAnsi="Times New Roman" w:cs="Times New Roman"/>
          <w:color w:val="231F20"/>
          <w:sz w:val="22"/>
          <w:szCs w:val="22"/>
          <w:lang w:val="en-GB"/>
        </w:rPr>
        <w:t xml:space="preserve"> </w:t>
      </w:r>
      <w:r w:rsidRPr="00154064">
        <w:rPr>
          <w:rFonts w:ascii="Times New Roman" w:hAnsi="Times New Roman" w:cs="Times New Roman"/>
          <w:b/>
          <w:bCs/>
          <w:color w:val="231F20"/>
          <w:sz w:val="22"/>
          <w:szCs w:val="22"/>
          <w:lang w:val="en-GB"/>
        </w:rPr>
        <w:tab/>
        <w:t>Determining whether a conflict of interest exists</w:t>
      </w:r>
    </w:p>
    <w:p w14:paraId="631CA238"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5C883CBF"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After disclosure of the financial interest and all material facts, and after any discussion with the interested person, he or she shall leave the UIA Bureau meeting while the determination of a conflict of interest is discussed and voted upon. The remaining UIA Bureau members shall decide if a conflict of interest exists.</w:t>
      </w:r>
    </w:p>
    <w:p w14:paraId="718F55A2"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22D5176C"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63F04F8B"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15286203"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r w:rsidRPr="00154064">
        <w:rPr>
          <w:rFonts w:ascii="Times New Roman" w:hAnsi="Times New Roman" w:cs="Times New Roman"/>
          <w:b/>
          <w:color w:val="231F20"/>
          <w:sz w:val="22"/>
          <w:szCs w:val="22"/>
          <w:lang w:val="en-GB"/>
        </w:rPr>
        <w:t>3.</w:t>
      </w:r>
      <w:r w:rsidRPr="00154064">
        <w:rPr>
          <w:rFonts w:ascii="Times New Roman" w:hAnsi="Times New Roman" w:cs="Times New Roman"/>
          <w:color w:val="231F20"/>
          <w:sz w:val="22"/>
          <w:szCs w:val="22"/>
          <w:lang w:val="en-GB"/>
        </w:rPr>
        <w:t xml:space="preserve"> </w:t>
      </w:r>
      <w:r w:rsidRPr="00154064">
        <w:rPr>
          <w:rFonts w:ascii="Times New Roman" w:hAnsi="Times New Roman" w:cs="Times New Roman"/>
          <w:color w:val="231F20"/>
          <w:sz w:val="22"/>
          <w:szCs w:val="22"/>
          <w:lang w:val="en-GB"/>
        </w:rPr>
        <w:tab/>
      </w:r>
      <w:r w:rsidRPr="00154064">
        <w:rPr>
          <w:rFonts w:ascii="Times New Roman" w:hAnsi="Times New Roman" w:cs="Times New Roman"/>
          <w:b/>
          <w:bCs/>
          <w:color w:val="231F20"/>
          <w:sz w:val="22"/>
          <w:szCs w:val="22"/>
          <w:lang w:val="en-GB"/>
        </w:rPr>
        <w:t>Procedures for addressing the conflict of interest</w:t>
      </w:r>
    </w:p>
    <w:p w14:paraId="4944D0C0"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70093069" w14:textId="77777777" w:rsidR="00AE1017" w:rsidRPr="00154064" w:rsidRDefault="00AE1017" w:rsidP="00AE1017">
      <w:pPr>
        <w:autoSpaceDE w:val="0"/>
        <w:autoSpaceDN w:val="0"/>
        <w:adjustRightInd w:val="0"/>
        <w:ind w:left="1418" w:hanging="698"/>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a.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An interested person may make a presentation at a UIA Bureau meeting, but after the presentation, he or she shall leave the meeting during the discussion of, and the vote on, the transaction or arrangement involving the possible conflict of interest.</w:t>
      </w:r>
    </w:p>
    <w:p w14:paraId="2B93241B" w14:textId="77777777" w:rsidR="00AE1017" w:rsidRPr="00154064" w:rsidRDefault="00AE1017" w:rsidP="00AE1017">
      <w:pPr>
        <w:autoSpaceDE w:val="0"/>
        <w:autoSpaceDN w:val="0"/>
        <w:adjustRightInd w:val="0"/>
        <w:ind w:left="1418" w:hanging="698"/>
        <w:rPr>
          <w:rFonts w:ascii="Times New Roman" w:hAnsi="Times New Roman" w:cs="Times New Roman"/>
          <w:b/>
          <w:bCs/>
          <w:color w:val="231F20"/>
          <w:sz w:val="22"/>
          <w:szCs w:val="22"/>
          <w:lang w:val="en-GB"/>
        </w:rPr>
      </w:pPr>
    </w:p>
    <w:p w14:paraId="46DCF24E" w14:textId="77777777" w:rsidR="00AE1017" w:rsidRPr="00154064" w:rsidRDefault="00AE1017" w:rsidP="00AE1017">
      <w:pPr>
        <w:autoSpaceDE w:val="0"/>
        <w:autoSpaceDN w:val="0"/>
        <w:adjustRightInd w:val="0"/>
        <w:ind w:left="1418" w:hanging="698"/>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b.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The presiding officer of the UIA Bureau shall, if appropriate, appoint a disinterested person or committee to investigate alternatives to the proposed transaction or arrangement.</w:t>
      </w:r>
    </w:p>
    <w:p w14:paraId="254873A7" w14:textId="77777777" w:rsidR="00AE1017" w:rsidRPr="00154064" w:rsidRDefault="00AE1017" w:rsidP="00AE1017">
      <w:pPr>
        <w:autoSpaceDE w:val="0"/>
        <w:autoSpaceDN w:val="0"/>
        <w:adjustRightInd w:val="0"/>
        <w:ind w:left="1418" w:hanging="698"/>
        <w:rPr>
          <w:rFonts w:ascii="Times New Roman" w:hAnsi="Times New Roman" w:cs="Times New Roman"/>
          <w:b/>
          <w:bCs/>
          <w:color w:val="231F20"/>
          <w:sz w:val="22"/>
          <w:szCs w:val="22"/>
          <w:lang w:val="en-GB"/>
        </w:rPr>
      </w:pPr>
    </w:p>
    <w:p w14:paraId="678994EC" w14:textId="77777777" w:rsidR="00AE1017" w:rsidRPr="00154064" w:rsidRDefault="00AE1017" w:rsidP="00AE1017">
      <w:pPr>
        <w:autoSpaceDE w:val="0"/>
        <w:autoSpaceDN w:val="0"/>
        <w:adjustRightInd w:val="0"/>
        <w:ind w:left="1418" w:hanging="698"/>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c.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After exercising due diligence, the UIA Bureau shall determine whether the UIA can obtain with reasonable efforts a more advantageous transaction or arrangement from a person or entity that would not give rise to a conflict of interest.</w:t>
      </w:r>
    </w:p>
    <w:p w14:paraId="242317F9" w14:textId="77777777" w:rsidR="00AE1017" w:rsidRPr="00154064" w:rsidRDefault="00AE1017" w:rsidP="00AE1017">
      <w:pPr>
        <w:autoSpaceDE w:val="0"/>
        <w:autoSpaceDN w:val="0"/>
        <w:adjustRightInd w:val="0"/>
        <w:ind w:left="1418" w:hanging="698"/>
        <w:rPr>
          <w:rFonts w:ascii="Times New Roman" w:hAnsi="Times New Roman" w:cs="Times New Roman"/>
          <w:b/>
          <w:bCs/>
          <w:color w:val="231F20"/>
          <w:sz w:val="22"/>
          <w:szCs w:val="22"/>
          <w:lang w:val="en-GB"/>
        </w:rPr>
      </w:pPr>
    </w:p>
    <w:p w14:paraId="715B770F" w14:textId="77777777" w:rsidR="00AE1017" w:rsidRPr="00154064" w:rsidRDefault="00AE1017" w:rsidP="00AE1017">
      <w:pPr>
        <w:autoSpaceDE w:val="0"/>
        <w:autoSpaceDN w:val="0"/>
        <w:adjustRightInd w:val="0"/>
        <w:ind w:left="1418" w:hanging="698"/>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d.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If a more advantageous transaction or arrangement is not reasonably possible under circumstances not producing a conflict of interest, the UIA Bureau shall determine by a majority vote of the disinterested Bureau members whether the transaction or arrangement is in the UIA’s best interest, for its own benefit, and whether it is fair and reasonable.  In conformity with the above determination, it shall make its decision as to whether to enter into the transaction or arrangement.</w:t>
      </w:r>
    </w:p>
    <w:p w14:paraId="5CF35EDA" w14:textId="77777777" w:rsidR="00AE1017" w:rsidRPr="00154064" w:rsidRDefault="00AE1017" w:rsidP="00AE1017">
      <w:pPr>
        <w:autoSpaceDE w:val="0"/>
        <w:autoSpaceDN w:val="0"/>
        <w:adjustRightInd w:val="0"/>
        <w:ind w:firstLine="720"/>
        <w:rPr>
          <w:rFonts w:ascii="Times New Roman" w:hAnsi="Times New Roman" w:cs="Times New Roman"/>
          <w:color w:val="231F20"/>
          <w:sz w:val="22"/>
          <w:szCs w:val="22"/>
          <w:lang w:val="en-GB"/>
        </w:rPr>
      </w:pPr>
    </w:p>
    <w:p w14:paraId="081AAF90" w14:textId="77777777" w:rsidR="00AE1017" w:rsidRPr="00154064" w:rsidRDefault="00AE1017" w:rsidP="00AE1017">
      <w:pPr>
        <w:autoSpaceDE w:val="0"/>
        <w:autoSpaceDN w:val="0"/>
        <w:adjustRightInd w:val="0"/>
        <w:ind w:firstLine="720"/>
        <w:rPr>
          <w:rFonts w:ascii="Times New Roman" w:hAnsi="Times New Roman" w:cs="Times New Roman"/>
          <w:color w:val="231F20"/>
          <w:sz w:val="22"/>
          <w:szCs w:val="22"/>
          <w:lang w:val="en-GB"/>
        </w:rPr>
      </w:pPr>
    </w:p>
    <w:p w14:paraId="17CB54CA" w14:textId="77777777" w:rsidR="0083603C" w:rsidRPr="00154064" w:rsidRDefault="0083603C" w:rsidP="00AE1017">
      <w:pPr>
        <w:autoSpaceDE w:val="0"/>
        <w:autoSpaceDN w:val="0"/>
        <w:adjustRightInd w:val="0"/>
        <w:ind w:firstLine="720"/>
        <w:rPr>
          <w:rFonts w:ascii="Times New Roman" w:hAnsi="Times New Roman" w:cs="Times New Roman"/>
          <w:color w:val="231F20"/>
          <w:sz w:val="22"/>
          <w:szCs w:val="22"/>
          <w:lang w:val="en-GB"/>
        </w:rPr>
      </w:pPr>
    </w:p>
    <w:p w14:paraId="02CDDDCA"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r w:rsidRPr="00154064">
        <w:rPr>
          <w:rFonts w:ascii="Times New Roman" w:hAnsi="Times New Roman" w:cs="Times New Roman"/>
          <w:b/>
          <w:color w:val="231F20"/>
          <w:sz w:val="22"/>
          <w:szCs w:val="22"/>
          <w:lang w:val="en-GB"/>
        </w:rPr>
        <w:t xml:space="preserve">4. </w:t>
      </w:r>
      <w:r w:rsidRPr="00154064">
        <w:rPr>
          <w:rFonts w:ascii="Times New Roman" w:hAnsi="Times New Roman" w:cs="Times New Roman"/>
          <w:b/>
          <w:color w:val="231F20"/>
          <w:sz w:val="22"/>
          <w:szCs w:val="22"/>
          <w:lang w:val="en-GB"/>
        </w:rPr>
        <w:tab/>
      </w:r>
      <w:r w:rsidRPr="00154064">
        <w:rPr>
          <w:rFonts w:ascii="Times New Roman" w:hAnsi="Times New Roman" w:cs="Times New Roman"/>
          <w:b/>
          <w:bCs/>
          <w:color w:val="231F20"/>
          <w:sz w:val="22"/>
          <w:szCs w:val="22"/>
          <w:lang w:val="en-GB"/>
        </w:rPr>
        <w:t>Violations of the conflict of interest policy</w:t>
      </w:r>
    </w:p>
    <w:p w14:paraId="2EC243E2"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6DB3031A" w14:textId="77777777" w:rsidR="00AE1017" w:rsidRPr="00154064" w:rsidRDefault="00AE1017" w:rsidP="00AE1017">
      <w:pPr>
        <w:autoSpaceDE w:val="0"/>
        <w:autoSpaceDN w:val="0"/>
        <w:adjustRightInd w:val="0"/>
        <w:ind w:left="1418" w:hanging="698"/>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a.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If the UIA Bureau has reasonable cause to believe an individual has failed to disclose actual or possible conflicts of interest, it shall inform the individual of the basis for such belief and afford that person an opportunity to explain the alleged failure to disclose.</w:t>
      </w:r>
    </w:p>
    <w:p w14:paraId="078AF0AA" w14:textId="77777777" w:rsidR="00AE1017" w:rsidRPr="00154064" w:rsidRDefault="00AE1017" w:rsidP="00AE1017">
      <w:pPr>
        <w:autoSpaceDE w:val="0"/>
        <w:autoSpaceDN w:val="0"/>
        <w:adjustRightInd w:val="0"/>
        <w:ind w:left="1418" w:hanging="698"/>
        <w:rPr>
          <w:rFonts w:ascii="Times New Roman" w:hAnsi="Times New Roman" w:cs="Times New Roman"/>
          <w:color w:val="231F20"/>
          <w:sz w:val="22"/>
          <w:szCs w:val="22"/>
          <w:lang w:val="en-GB"/>
        </w:rPr>
      </w:pPr>
    </w:p>
    <w:p w14:paraId="783F52BE" w14:textId="77777777" w:rsidR="00AE1017" w:rsidRPr="00154064" w:rsidRDefault="00AE1017" w:rsidP="00AE1017">
      <w:pPr>
        <w:autoSpaceDE w:val="0"/>
        <w:autoSpaceDN w:val="0"/>
        <w:adjustRightInd w:val="0"/>
        <w:ind w:left="1418" w:hanging="698"/>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 xml:space="preserve">b.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If, after hearing the member’s response and after making further investigation as warranted by the circumstances, the UIA Bureau determines the member has failed to disclose an actual or possible conflict of interest, it shall take appropriate corrective action.</w:t>
      </w:r>
    </w:p>
    <w:p w14:paraId="6E8099B4" w14:textId="77777777" w:rsidR="0083603C" w:rsidRPr="00154064" w:rsidRDefault="0083603C" w:rsidP="00AE1017">
      <w:pPr>
        <w:rPr>
          <w:rFonts w:ascii="Times New Roman" w:hAnsi="Times New Roman" w:cs="Times New Roman"/>
          <w:b/>
          <w:color w:val="231F20"/>
          <w:sz w:val="22"/>
          <w:szCs w:val="22"/>
          <w:lang w:val="en-GB"/>
        </w:rPr>
      </w:pPr>
    </w:p>
    <w:p w14:paraId="569583CD" w14:textId="77777777" w:rsidR="0083603C" w:rsidRPr="00154064" w:rsidRDefault="0083603C" w:rsidP="00AE1017">
      <w:pPr>
        <w:rPr>
          <w:rFonts w:ascii="Times New Roman" w:hAnsi="Times New Roman" w:cs="Times New Roman"/>
          <w:b/>
          <w:color w:val="231F20"/>
          <w:sz w:val="22"/>
          <w:szCs w:val="22"/>
          <w:lang w:val="en-GB"/>
        </w:rPr>
      </w:pPr>
    </w:p>
    <w:p w14:paraId="74AC2470" w14:textId="77777777" w:rsidR="00AE1017" w:rsidRPr="00154064" w:rsidRDefault="00AE1017" w:rsidP="00AE1017">
      <w:pPr>
        <w:rPr>
          <w:rFonts w:ascii="Times New Roman" w:hAnsi="Times New Roman" w:cs="Times New Roman"/>
          <w:b/>
          <w:color w:val="231F20"/>
          <w:sz w:val="22"/>
          <w:szCs w:val="22"/>
          <w:lang w:val="en-GB"/>
        </w:rPr>
      </w:pPr>
      <w:r w:rsidRPr="00154064">
        <w:rPr>
          <w:rFonts w:ascii="Times New Roman" w:hAnsi="Times New Roman" w:cs="Times New Roman"/>
          <w:b/>
          <w:color w:val="231F20"/>
          <w:sz w:val="22"/>
          <w:szCs w:val="22"/>
          <w:lang w:val="en-GB"/>
        </w:rPr>
        <w:br w:type="page"/>
      </w:r>
    </w:p>
    <w:p w14:paraId="0AFED121"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Article 4</w:t>
      </w:r>
    </w:p>
    <w:p w14:paraId="6CA99CF4"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Records of proceedings</w:t>
      </w:r>
    </w:p>
    <w:p w14:paraId="41F71ECC"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p>
    <w:p w14:paraId="40655027"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09C0AC0E"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The minutes of the UIA Bureau shall contain:</w:t>
      </w:r>
    </w:p>
    <w:p w14:paraId="3F955E4B"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604F287A"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a.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Bureau’s decision as to whether a conflict of interest in fact existed; and</w:t>
      </w:r>
    </w:p>
    <w:p w14:paraId="57D0CA3A"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7FEB0136"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b.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759A7544"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4191AD43"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0CB0AB0D"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709EBEAD"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1505F274"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Article 5</w:t>
      </w:r>
    </w:p>
    <w:p w14:paraId="20330C82"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Compensation</w:t>
      </w:r>
    </w:p>
    <w:p w14:paraId="61738BD3"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28C80B20" w14:textId="77777777" w:rsidR="00AE1017" w:rsidRPr="00154064" w:rsidRDefault="00AE1017" w:rsidP="00AE1017">
      <w:pPr>
        <w:autoSpaceDE w:val="0"/>
        <w:autoSpaceDN w:val="0"/>
        <w:adjustRightInd w:val="0"/>
        <w:ind w:left="1418" w:hanging="709"/>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a.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A voting member of the UIA Bureau who receives compensation, directly or indirectly, from the UIA for services is precluded from voting on matters pertaining to that member’s compensation.</w:t>
      </w:r>
    </w:p>
    <w:p w14:paraId="1D5F8C90" w14:textId="77777777" w:rsidR="00AE1017" w:rsidRPr="00154064" w:rsidRDefault="00AE1017" w:rsidP="00AE1017">
      <w:pPr>
        <w:autoSpaceDE w:val="0"/>
        <w:autoSpaceDN w:val="0"/>
        <w:adjustRightInd w:val="0"/>
        <w:ind w:left="1418" w:hanging="709"/>
        <w:rPr>
          <w:rFonts w:ascii="Times New Roman" w:hAnsi="Times New Roman" w:cs="Times New Roman"/>
          <w:b/>
          <w:bCs/>
          <w:color w:val="231F20"/>
          <w:sz w:val="22"/>
          <w:szCs w:val="22"/>
          <w:lang w:val="en-GB"/>
        </w:rPr>
      </w:pPr>
    </w:p>
    <w:p w14:paraId="75A04428" w14:textId="77777777" w:rsidR="00AE1017" w:rsidRPr="00154064" w:rsidRDefault="00AE1017" w:rsidP="00AE1017">
      <w:pPr>
        <w:autoSpaceDE w:val="0"/>
        <w:autoSpaceDN w:val="0"/>
        <w:adjustRightInd w:val="0"/>
        <w:ind w:left="1418" w:hanging="709"/>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b.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A voting member of any committee whose jurisdiction includes compensation matters and who receives compensation, directly or indirectly, from the UIA for services is precluded from voting on matters pertaining to that member’s compensation.</w:t>
      </w:r>
    </w:p>
    <w:p w14:paraId="20639630" w14:textId="77777777" w:rsidR="00AE1017" w:rsidRPr="00154064" w:rsidRDefault="00AE1017" w:rsidP="00AE1017">
      <w:pPr>
        <w:autoSpaceDE w:val="0"/>
        <w:autoSpaceDN w:val="0"/>
        <w:adjustRightInd w:val="0"/>
        <w:ind w:left="1418" w:hanging="709"/>
        <w:rPr>
          <w:rFonts w:ascii="Times New Roman" w:hAnsi="Times New Roman" w:cs="Times New Roman"/>
          <w:b/>
          <w:bCs/>
          <w:color w:val="231F20"/>
          <w:sz w:val="22"/>
          <w:szCs w:val="22"/>
          <w:lang w:val="en-GB"/>
        </w:rPr>
      </w:pPr>
    </w:p>
    <w:p w14:paraId="27857965" w14:textId="77777777" w:rsidR="00AE1017" w:rsidRPr="00154064" w:rsidRDefault="00AE1017" w:rsidP="00AE1017">
      <w:pPr>
        <w:autoSpaceDE w:val="0"/>
        <w:autoSpaceDN w:val="0"/>
        <w:adjustRightInd w:val="0"/>
        <w:ind w:left="1418" w:hanging="709"/>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c.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No voting member of the Bureau or any committee whose jurisdiction includes compensation matters and who receives compensation, directly or indirectly, from the UIA, either individually or collectively, is prohibited from providing information to any committee regarding compensation.</w:t>
      </w:r>
    </w:p>
    <w:p w14:paraId="468ED5E2" w14:textId="77777777" w:rsidR="00AE1017" w:rsidRPr="00154064" w:rsidRDefault="00AE1017" w:rsidP="00AE1017">
      <w:pPr>
        <w:autoSpaceDE w:val="0"/>
        <w:autoSpaceDN w:val="0"/>
        <w:adjustRightInd w:val="0"/>
        <w:rPr>
          <w:rFonts w:ascii="Times New Roman" w:hAnsi="Times New Roman" w:cs="Times New Roman"/>
          <w:b/>
          <w:bCs/>
          <w:i/>
          <w:iCs/>
          <w:color w:val="231F20"/>
          <w:sz w:val="22"/>
          <w:szCs w:val="22"/>
          <w:lang w:val="en-GB"/>
        </w:rPr>
      </w:pPr>
    </w:p>
    <w:p w14:paraId="70B00FCC" w14:textId="77777777" w:rsidR="00AE1017" w:rsidRPr="00154064" w:rsidRDefault="00AE1017" w:rsidP="00AE1017">
      <w:pPr>
        <w:autoSpaceDE w:val="0"/>
        <w:autoSpaceDN w:val="0"/>
        <w:adjustRightInd w:val="0"/>
        <w:rPr>
          <w:rFonts w:ascii="Times New Roman" w:hAnsi="Times New Roman" w:cs="Times New Roman"/>
          <w:b/>
          <w:bCs/>
          <w:i/>
          <w:iCs/>
          <w:color w:val="231F20"/>
          <w:sz w:val="22"/>
          <w:szCs w:val="22"/>
          <w:lang w:val="en-GB"/>
        </w:rPr>
      </w:pPr>
    </w:p>
    <w:p w14:paraId="2D5AF700" w14:textId="77777777" w:rsidR="00AE1017" w:rsidRPr="00154064" w:rsidRDefault="00AE1017" w:rsidP="00AE1017">
      <w:pPr>
        <w:autoSpaceDE w:val="0"/>
        <w:autoSpaceDN w:val="0"/>
        <w:adjustRightInd w:val="0"/>
        <w:rPr>
          <w:rFonts w:ascii="Times New Roman" w:hAnsi="Times New Roman" w:cs="Times New Roman"/>
          <w:b/>
          <w:bCs/>
          <w:i/>
          <w:iCs/>
          <w:color w:val="231F20"/>
          <w:sz w:val="22"/>
          <w:szCs w:val="22"/>
          <w:lang w:val="en-GB"/>
        </w:rPr>
      </w:pPr>
    </w:p>
    <w:p w14:paraId="15C29870" w14:textId="77777777" w:rsidR="00AE1017" w:rsidRPr="00154064" w:rsidRDefault="00AE1017" w:rsidP="00AE1017">
      <w:pPr>
        <w:autoSpaceDE w:val="0"/>
        <w:autoSpaceDN w:val="0"/>
        <w:adjustRightInd w:val="0"/>
        <w:rPr>
          <w:rFonts w:ascii="Times New Roman" w:hAnsi="Times New Roman" w:cs="Times New Roman"/>
          <w:b/>
          <w:bCs/>
          <w:i/>
          <w:iCs/>
          <w:color w:val="231F20"/>
          <w:sz w:val="22"/>
          <w:szCs w:val="22"/>
          <w:lang w:val="en-GB"/>
        </w:rPr>
      </w:pPr>
    </w:p>
    <w:p w14:paraId="655EC791" w14:textId="77777777" w:rsidR="00AE1017" w:rsidRPr="00154064" w:rsidRDefault="00AE1017" w:rsidP="00AE1017">
      <w:pPr>
        <w:autoSpaceDE w:val="0"/>
        <w:autoSpaceDN w:val="0"/>
        <w:adjustRightInd w:val="0"/>
        <w:jc w:val="center"/>
        <w:rPr>
          <w:rFonts w:ascii="Times New Roman" w:hAnsi="Times New Roman" w:cs="Times New Roman"/>
          <w:b/>
          <w:bCs/>
          <w:i/>
          <w:iCs/>
          <w:color w:val="231F20"/>
          <w:sz w:val="22"/>
          <w:szCs w:val="22"/>
          <w:lang w:val="en-GB"/>
        </w:rPr>
      </w:pPr>
      <w:r w:rsidRPr="00154064">
        <w:rPr>
          <w:rFonts w:ascii="Times New Roman" w:hAnsi="Times New Roman" w:cs="Times New Roman"/>
          <w:b/>
          <w:bCs/>
          <w:color w:val="231F20"/>
          <w:sz w:val="22"/>
          <w:szCs w:val="22"/>
          <w:lang w:val="en-GB"/>
        </w:rPr>
        <w:t>Article 6</w:t>
      </w:r>
    </w:p>
    <w:p w14:paraId="001AFF70"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Annual statements</w:t>
      </w:r>
    </w:p>
    <w:p w14:paraId="26C62589"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1A9AB4F1"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Upon declaring candidacy for UIA office, and annually thereafter if elected, each principal officer and member the UIA Bureau and UIA Council shall sign a statement that affirms such person:</w:t>
      </w:r>
    </w:p>
    <w:p w14:paraId="3C1C3DF2"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22812FD4" w14:textId="77777777" w:rsidR="00AE1017" w:rsidRPr="00154064" w:rsidRDefault="00AE1017" w:rsidP="00AE1017">
      <w:pPr>
        <w:autoSpaceDE w:val="0"/>
        <w:autoSpaceDN w:val="0"/>
        <w:adjustRightInd w:val="0"/>
        <w:ind w:firstLine="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a.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Has received a copy of the conflicts of interest policy;</w:t>
      </w:r>
    </w:p>
    <w:p w14:paraId="5114935C" w14:textId="77777777" w:rsidR="00AE1017" w:rsidRPr="00154064" w:rsidRDefault="00AE1017" w:rsidP="00AE1017">
      <w:pPr>
        <w:autoSpaceDE w:val="0"/>
        <w:autoSpaceDN w:val="0"/>
        <w:adjustRightInd w:val="0"/>
        <w:ind w:firstLine="720"/>
        <w:rPr>
          <w:rFonts w:ascii="Times New Roman" w:hAnsi="Times New Roman" w:cs="Times New Roman"/>
          <w:color w:val="231F20"/>
          <w:sz w:val="22"/>
          <w:szCs w:val="22"/>
          <w:lang w:val="en-GB"/>
        </w:rPr>
      </w:pPr>
    </w:p>
    <w:p w14:paraId="1D6604DE" w14:textId="77777777" w:rsidR="00AE1017" w:rsidRPr="00154064" w:rsidRDefault="00AE1017" w:rsidP="00AE1017">
      <w:pPr>
        <w:autoSpaceDE w:val="0"/>
        <w:autoSpaceDN w:val="0"/>
        <w:adjustRightInd w:val="0"/>
        <w:ind w:firstLine="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b.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Has read and understands the policy;</w:t>
      </w:r>
    </w:p>
    <w:p w14:paraId="6DD58752"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33B54A5A" w14:textId="77777777" w:rsidR="00AE1017" w:rsidRPr="00154064" w:rsidRDefault="00AE1017" w:rsidP="00AE1017">
      <w:pPr>
        <w:autoSpaceDE w:val="0"/>
        <w:autoSpaceDN w:val="0"/>
        <w:adjustRightInd w:val="0"/>
        <w:ind w:firstLine="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c.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Has agreed to comply with the policy; and</w:t>
      </w:r>
    </w:p>
    <w:p w14:paraId="4CF23862" w14:textId="77777777" w:rsidR="00AE1017" w:rsidRPr="00154064" w:rsidRDefault="00AE1017" w:rsidP="00AE1017">
      <w:pPr>
        <w:autoSpaceDE w:val="0"/>
        <w:autoSpaceDN w:val="0"/>
        <w:adjustRightInd w:val="0"/>
        <w:ind w:firstLine="720"/>
        <w:rPr>
          <w:rFonts w:ascii="Times New Roman" w:hAnsi="Times New Roman" w:cs="Times New Roman"/>
          <w:b/>
          <w:bCs/>
          <w:color w:val="231F20"/>
          <w:sz w:val="22"/>
          <w:szCs w:val="22"/>
          <w:lang w:val="en-GB"/>
        </w:rPr>
      </w:pPr>
    </w:p>
    <w:p w14:paraId="0369F1B4"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d.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Understands the UIA is a non-profit organization and, in order to maintain its status, it must engage primarily in activities that accomplish its tax-exempt purposes.</w:t>
      </w:r>
    </w:p>
    <w:p w14:paraId="126A41A9"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1165BDE0" w14:textId="77777777" w:rsidR="00AE1017" w:rsidRPr="00154064" w:rsidRDefault="00AE1017" w:rsidP="00AE1017">
      <w:pP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br w:type="page"/>
      </w:r>
    </w:p>
    <w:p w14:paraId="3FFB1EFD"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Article 7</w:t>
      </w:r>
    </w:p>
    <w:p w14:paraId="1FE0AE9F"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Periodic reviews</w:t>
      </w:r>
    </w:p>
    <w:p w14:paraId="0997D405"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20AD7785"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To ensure the UIA operates in a manner consistent with tax-exempt purposes and does not engage in activities that could jeopardize its tax-exempt status, periodic reviews shall be conducted.  The periodic reviews shall, at a minimum, include the following subjects:</w:t>
      </w:r>
    </w:p>
    <w:p w14:paraId="39CEE988"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51E1D36F"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a.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Whether compensation arrangements and benefits are reasonable, based on competent survey information, and the result of arm’s length bargaining.</w:t>
      </w:r>
    </w:p>
    <w:p w14:paraId="5F7918AC"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p>
    <w:p w14:paraId="43B46609"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b.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Whether partnerships, joint ventures, and arrangements with management organizations conform to the UIA’s written policies, are properly recorded, reflect reasonable investment or payments for goods and services, further legitimate purposes, and do not result in inurement or impermissible private benefit.</w:t>
      </w:r>
    </w:p>
    <w:p w14:paraId="7ABB4227"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7CE5DF08"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19AA2255"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2EF3C410"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58B56198"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Article 8</w:t>
      </w:r>
    </w:p>
    <w:p w14:paraId="416DDE82"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Use of outside experts</w:t>
      </w:r>
    </w:p>
    <w:p w14:paraId="2EFDF659"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5FE074FE"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When conducting the periodic reviews as provided for in Article 7, the UIA may, but need not, use outside advisors.  If outside experts are used, their use shall not relieve the Bureau of its responsibility to ensure that periodic reviews are conducted.</w:t>
      </w:r>
    </w:p>
    <w:p w14:paraId="40F52B1C" w14:textId="77777777" w:rsidR="00AE1017" w:rsidRPr="00154064" w:rsidRDefault="00AE1017" w:rsidP="00AE1017">
      <w:pPr>
        <w:tabs>
          <w:tab w:val="left" w:pos="5265"/>
        </w:tabs>
        <w:rPr>
          <w:rFonts w:ascii="Times New Roman" w:hAnsi="Times New Roman" w:cs="Times New Roman"/>
          <w:sz w:val="22"/>
          <w:szCs w:val="22"/>
          <w:lang w:val="en-GB"/>
        </w:rPr>
      </w:pPr>
    </w:p>
    <w:p w14:paraId="1883AE29" w14:textId="77777777" w:rsidR="00AE1017" w:rsidRPr="00154064" w:rsidRDefault="00AE1017" w:rsidP="00AE1017">
      <w:pPr>
        <w:tabs>
          <w:tab w:val="left" w:pos="5265"/>
        </w:tabs>
        <w:rPr>
          <w:rFonts w:ascii="Times New Roman" w:hAnsi="Times New Roman" w:cs="Times New Roman"/>
          <w:sz w:val="22"/>
          <w:szCs w:val="22"/>
          <w:lang w:val="en-GB"/>
        </w:rPr>
      </w:pPr>
    </w:p>
    <w:p w14:paraId="0EBD1E55" w14:textId="77777777" w:rsidR="00AE1017" w:rsidRPr="00154064" w:rsidRDefault="00AE1017" w:rsidP="00AE1017">
      <w:pPr>
        <w:tabs>
          <w:tab w:val="left" w:pos="5265"/>
        </w:tabs>
        <w:jc w:val="center"/>
        <w:rPr>
          <w:rFonts w:ascii="Times New Roman" w:hAnsi="Times New Roman" w:cs="Times New Roman"/>
          <w:b/>
          <w:color w:val="231F20"/>
          <w:sz w:val="22"/>
          <w:szCs w:val="22"/>
          <w:lang w:val="en-GB"/>
        </w:rPr>
      </w:pPr>
      <w:r w:rsidRPr="00154064">
        <w:rPr>
          <w:rFonts w:ascii="Times New Roman" w:hAnsi="Times New Roman" w:cs="Times New Roman"/>
          <w:b/>
          <w:color w:val="231F20"/>
          <w:sz w:val="22"/>
          <w:szCs w:val="22"/>
          <w:lang w:val="en-GB"/>
        </w:rPr>
        <w:br w:type="page"/>
      </w:r>
    </w:p>
    <w:p w14:paraId="084168A4" w14:textId="77777777" w:rsidR="00AE1017" w:rsidRPr="00154064" w:rsidRDefault="00AE1017" w:rsidP="00AE1017">
      <w:pPr>
        <w:tabs>
          <w:tab w:val="left" w:pos="5265"/>
        </w:tabs>
        <w:jc w:val="center"/>
        <w:rPr>
          <w:rFonts w:ascii="Times New Roman" w:hAnsi="Times New Roman" w:cs="Times New Roman"/>
          <w:b/>
          <w:color w:val="231F20"/>
          <w:sz w:val="22"/>
          <w:szCs w:val="22"/>
          <w:lang w:val="en-GB"/>
        </w:rPr>
      </w:pPr>
      <w:r w:rsidRPr="00154064">
        <w:rPr>
          <w:rFonts w:ascii="Times New Roman" w:hAnsi="Times New Roman" w:cs="Times New Roman"/>
          <w:b/>
          <w:color w:val="231F20"/>
          <w:sz w:val="22"/>
          <w:szCs w:val="22"/>
          <w:lang w:val="en-GB"/>
        </w:rPr>
        <w:t>ACKNOWLEDGEMENT AND DISCLOSURE FORM</w:t>
      </w:r>
    </w:p>
    <w:p w14:paraId="5058132D" w14:textId="77777777" w:rsidR="00AE1017" w:rsidRPr="00154064" w:rsidRDefault="00AE1017" w:rsidP="00AE1017">
      <w:pPr>
        <w:tabs>
          <w:tab w:val="left" w:pos="5265"/>
        </w:tabs>
        <w:jc w:val="center"/>
        <w:rPr>
          <w:rFonts w:ascii="Times New Roman" w:hAnsi="Times New Roman" w:cs="Times New Roman"/>
          <w:b/>
          <w:color w:val="231F20"/>
          <w:sz w:val="22"/>
          <w:szCs w:val="22"/>
          <w:lang w:val="en-GB"/>
        </w:rPr>
      </w:pPr>
    </w:p>
    <w:p w14:paraId="5DE476A5" w14:textId="77777777" w:rsidR="00AE1017" w:rsidRPr="00154064" w:rsidRDefault="00AE1017" w:rsidP="00AE1017">
      <w:pPr>
        <w:tabs>
          <w:tab w:val="left" w:pos="5265"/>
        </w:tabs>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I have received, read and understand the conflict of interest policy of the International Union of Architects (UIA) set forth above, and agree to comply fully with its terms and conditions at all times during my service as an officer, member of the UIA Bureau or the UIA Council, or other representative of the UIA.  I understand the UIA is a non-profit corporation and, in order to maintain its tax exemption, it must engage primarily in activities which accomplish its tax-exempt purposes.  If at any time following the submission of this form I become aware of any actual or potential conflicts of interest, or if the information provided below becomes inaccurate or incomplete, I will promptly notify the UIA Secretariat in writing.  All candidates for UIA office, including members of the Bureau and Council, upon submitting a declaration of candidacy, must sign this acknowledgement and disclosure form.</w:t>
      </w:r>
    </w:p>
    <w:p w14:paraId="20A874DB" w14:textId="77777777" w:rsidR="00AE1017" w:rsidRPr="00154064" w:rsidRDefault="00AE1017" w:rsidP="00AE1017">
      <w:pPr>
        <w:tabs>
          <w:tab w:val="left" w:pos="5265"/>
        </w:tabs>
        <w:rPr>
          <w:rFonts w:ascii="Times New Roman" w:hAnsi="Times New Roman" w:cs="Times New Roman"/>
          <w:color w:val="231F20"/>
          <w:sz w:val="22"/>
          <w:szCs w:val="22"/>
          <w:lang w:val="en-GB"/>
        </w:rPr>
      </w:pPr>
    </w:p>
    <w:p w14:paraId="7997B206" w14:textId="77777777" w:rsidR="00AE1017" w:rsidRPr="00154064" w:rsidRDefault="00AE1017" w:rsidP="00AE1017">
      <w:pPr>
        <w:tabs>
          <w:tab w:val="left" w:pos="5265"/>
        </w:tabs>
        <w:rPr>
          <w:rFonts w:ascii="Times New Roman" w:hAnsi="Times New Roman" w:cs="Times New Roman"/>
          <w:b/>
          <w:color w:val="231F20"/>
          <w:sz w:val="22"/>
          <w:szCs w:val="22"/>
          <w:lang w:val="en-GB"/>
        </w:rPr>
      </w:pPr>
      <w:r w:rsidRPr="00154064">
        <w:rPr>
          <w:rFonts w:ascii="Times New Roman" w:hAnsi="Times New Roman" w:cs="Times New Roman"/>
          <w:b/>
          <w:color w:val="231F20"/>
          <w:sz w:val="22"/>
          <w:szCs w:val="22"/>
          <w:lang w:val="en-GB"/>
        </w:rPr>
        <w:t>Disclosure of actual or potential conflicts of interest:</w:t>
      </w:r>
    </w:p>
    <w:p w14:paraId="4B95806C" w14:textId="77777777" w:rsidR="00AE1017" w:rsidRPr="00154064" w:rsidRDefault="00AE1017" w:rsidP="00AE1017">
      <w:pPr>
        <w:tabs>
          <w:tab w:val="left" w:pos="5265"/>
        </w:tabs>
        <w:rPr>
          <w:rFonts w:ascii="Times New Roman" w:hAnsi="Times New Roman" w:cs="Times New Roman"/>
          <w:b/>
          <w:color w:val="231F20"/>
          <w:sz w:val="22"/>
          <w:szCs w:val="22"/>
          <w:lang w:val="en-GB"/>
        </w:rPr>
      </w:pPr>
    </w:p>
    <w:p w14:paraId="416C8CF8" w14:textId="77777777" w:rsidR="00AE1017" w:rsidRPr="00154064" w:rsidRDefault="00AE1017" w:rsidP="00AE1017">
      <w:pPr>
        <w:tabs>
          <w:tab w:val="left" w:pos="5265"/>
        </w:tabs>
        <w:spacing w:line="480" w:lineRule="auto"/>
        <w:rPr>
          <w:rFonts w:ascii="Times New Roman" w:hAnsi="Times New Roman" w:cs="Times New Roman"/>
          <w:b/>
          <w:color w:val="231F20"/>
          <w:sz w:val="22"/>
          <w:szCs w:val="22"/>
          <w:lang w:val="en-GB"/>
        </w:rPr>
      </w:pPr>
    </w:p>
    <w:p w14:paraId="567CF5D2" w14:textId="77777777" w:rsidR="0083603C" w:rsidRPr="00154064" w:rsidRDefault="0083603C" w:rsidP="0083603C">
      <w:pPr>
        <w:tabs>
          <w:tab w:val="left" w:pos="5265"/>
        </w:tabs>
        <w:spacing w:line="480" w:lineRule="auto"/>
        <w:rPr>
          <w:rFonts w:ascii="Times New Roman" w:hAnsi="Times New Roman" w:cs="Times New Roman"/>
          <w:b/>
          <w:color w:val="231F20"/>
          <w:sz w:val="22"/>
          <w:szCs w:val="22"/>
          <w:lang w:val="en-GB"/>
        </w:rPr>
      </w:pPr>
      <w:r w:rsidRPr="00154064">
        <w:rPr>
          <w:rFonts w:ascii="Times New Roman" w:hAnsi="Times New Roman" w:cs="Times New Roman"/>
          <w:b/>
          <w:color w:val="231F20"/>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D3450E" w14:textId="77777777" w:rsidR="00DF5DB7" w:rsidRPr="00154064" w:rsidRDefault="00DF5DB7" w:rsidP="00AE1017">
      <w:pPr>
        <w:tabs>
          <w:tab w:val="left" w:pos="5265"/>
        </w:tabs>
        <w:spacing w:line="480" w:lineRule="auto"/>
        <w:rPr>
          <w:rFonts w:ascii="Times New Roman" w:hAnsi="Times New Roman" w:cs="Times New Roman"/>
          <w:b/>
          <w:color w:val="231F20"/>
          <w:sz w:val="22"/>
          <w:szCs w:val="22"/>
          <w:lang w:val="en-GB"/>
        </w:rPr>
      </w:pPr>
    </w:p>
    <w:p w14:paraId="01A57B46" w14:textId="77777777" w:rsidR="00AE1017" w:rsidRPr="00154064" w:rsidRDefault="00AE1017" w:rsidP="00AE1017">
      <w:pPr>
        <w:tabs>
          <w:tab w:val="left" w:pos="5265"/>
        </w:tabs>
        <w:spacing w:line="480" w:lineRule="auto"/>
        <w:rPr>
          <w:rFonts w:ascii="Times New Roman" w:hAnsi="Times New Roman" w:cs="Times New Roman"/>
          <w:b/>
          <w:color w:val="231F20"/>
          <w:sz w:val="22"/>
          <w:szCs w:val="22"/>
          <w:lang w:val="en-GB"/>
        </w:rPr>
      </w:pPr>
      <w:r w:rsidRPr="00154064">
        <w:rPr>
          <w:rFonts w:ascii="Times New Roman" w:hAnsi="Times New Roman" w:cs="Times New Roman"/>
          <w:b/>
          <w:color w:val="231F20"/>
          <w:sz w:val="22"/>
          <w:szCs w:val="22"/>
          <w:lang w:val="en-GB"/>
        </w:rPr>
        <w:t>Signature: ____________________________________________________________________</w:t>
      </w:r>
    </w:p>
    <w:p w14:paraId="7103B59C" w14:textId="77777777" w:rsidR="00DF5DB7" w:rsidRPr="00154064" w:rsidRDefault="00DF5DB7" w:rsidP="00AE1017">
      <w:pPr>
        <w:tabs>
          <w:tab w:val="left" w:pos="5265"/>
        </w:tabs>
        <w:spacing w:line="480" w:lineRule="auto"/>
        <w:rPr>
          <w:rFonts w:ascii="Times New Roman" w:hAnsi="Times New Roman" w:cs="Times New Roman"/>
          <w:b/>
          <w:color w:val="231F20"/>
          <w:sz w:val="22"/>
          <w:szCs w:val="22"/>
          <w:lang w:val="en-GB"/>
        </w:rPr>
      </w:pPr>
    </w:p>
    <w:p w14:paraId="365B1CC8" w14:textId="77777777" w:rsidR="00DF5DB7" w:rsidRPr="00154064" w:rsidRDefault="00DF5DB7" w:rsidP="00AE1017">
      <w:pPr>
        <w:tabs>
          <w:tab w:val="left" w:pos="5265"/>
        </w:tabs>
        <w:spacing w:line="480" w:lineRule="auto"/>
        <w:rPr>
          <w:rFonts w:ascii="Times New Roman" w:hAnsi="Times New Roman" w:cs="Times New Roman"/>
          <w:b/>
          <w:color w:val="231F20"/>
          <w:sz w:val="22"/>
          <w:szCs w:val="22"/>
          <w:lang w:val="en-GB"/>
        </w:rPr>
      </w:pPr>
    </w:p>
    <w:p w14:paraId="1D2E3357" w14:textId="77777777" w:rsidR="00AE1017" w:rsidRPr="00154064" w:rsidRDefault="00AE1017" w:rsidP="00AE1017">
      <w:pPr>
        <w:tabs>
          <w:tab w:val="left" w:pos="5265"/>
        </w:tabs>
        <w:spacing w:line="480" w:lineRule="auto"/>
        <w:rPr>
          <w:rFonts w:ascii="Times New Roman" w:hAnsi="Times New Roman" w:cs="Times New Roman"/>
          <w:b/>
          <w:color w:val="231F20"/>
          <w:sz w:val="22"/>
          <w:szCs w:val="22"/>
          <w:lang w:val="en-GB"/>
        </w:rPr>
      </w:pPr>
      <w:r w:rsidRPr="00154064">
        <w:rPr>
          <w:rFonts w:ascii="Times New Roman" w:hAnsi="Times New Roman" w:cs="Times New Roman"/>
          <w:b/>
          <w:color w:val="231F20"/>
          <w:sz w:val="22"/>
          <w:szCs w:val="22"/>
          <w:lang w:val="en-GB"/>
        </w:rPr>
        <w:t>Printed name: ________________________________________________________________</w:t>
      </w:r>
    </w:p>
    <w:p w14:paraId="12EF4E7C" w14:textId="77777777" w:rsidR="0083603C" w:rsidRPr="00154064" w:rsidRDefault="0083603C" w:rsidP="00AE1017">
      <w:pPr>
        <w:tabs>
          <w:tab w:val="left" w:pos="5265"/>
        </w:tabs>
        <w:spacing w:line="480" w:lineRule="auto"/>
        <w:rPr>
          <w:rFonts w:ascii="Times New Roman" w:hAnsi="Times New Roman" w:cs="Times New Roman"/>
          <w:b/>
          <w:color w:val="231F20"/>
          <w:sz w:val="22"/>
          <w:szCs w:val="22"/>
          <w:lang w:val="en-GB"/>
        </w:rPr>
      </w:pPr>
    </w:p>
    <w:p w14:paraId="10744BCD" w14:textId="77777777" w:rsidR="00AE1017" w:rsidRPr="00154064" w:rsidRDefault="00AE1017" w:rsidP="00AE1017">
      <w:pPr>
        <w:tabs>
          <w:tab w:val="left" w:pos="5265"/>
        </w:tabs>
        <w:spacing w:line="480" w:lineRule="auto"/>
        <w:rPr>
          <w:rFonts w:ascii="Times New Roman" w:hAnsi="Times New Roman" w:cs="Times New Roman"/>
          <w:b/>
          <w:color w:val="231F20"/>
          <w:sz w:val="22"/>
          <w:szCs w:val="22"/>
          <w:lang w:val="en-GB"/>
        </w:rPr>
      </w:pPr>
      <w:r w:rsidRPr="00154064">
        <w:rPr>
          <w:rFonts w:ascii="Times New Roman" w:hAnsi="Times New Roman" w:cs="Times New Roman"/>
          <w:b/>
          <w:color w:val="231F20"/>
          <w:sz w:val="22"/>
          <w:szCs w:val="22"/>
          <w:lang w:val="en-GB"/>
        </w:rPr>
        <w:t>Date: ________________________________________________________________________</w:t>
      </w:r>
    </w:p>
    <w:sectPr w:rsidR="00AE1017" w:rsidRPr="00154064" w:rsidSect="000A7389">
      <w:headerReference w:type="default" r:id="rId9"/>
      <w:headerReference w:type="first" r:id="rId10"/>
      <w:pgSz w:w="11900" w:h="16840"/>
      <w:pgMar w:top="2126" w:right="1418" w:bottom="709" w:left="1418" w:header="709" w:footer="33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10E34" w14:textId="77777777" w:rsidR="00AE1017" w:rsidRDefault="00AE1017" w:rsidP="00640B89">
      <w:r>
        <w:separator/>
      </w:r>
    </w:p>
  </w:endnote>
  <w:endnote w:type="continuationSeparator" w:id="0">
    <w:p w14:paraId="6448C2CE" w14:textId="77777777" w:rsidR="00AE1017" w:rsidRDefault="00AE1017" w:rsidP="0064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11D1A" w14:textId="77777777" w:rsidR="00AE1017" w:rsidRDefault="00AE1017" w:rsidP="00640B89">
      <w:r>
        <w:separator/>
      </w:r>
    </w:p>
  </w:footnote>
  <w:footnote w:type="continuationSeparator" w:id="0">
    <w:p w14:paraId="067AFDDA" w14:textId="77777777" w:rsidR="00AE1017" w:rsidRDefault="00AE1017" w:rsidP="00640B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3F615" w14:textId="77777777" w:rsidR="00875DEA" w:rsidRDefault="00875DEA" w:rsidP="00640B89">
    <w:pPr>
      <w:pStyle w:val="En-tte"/>
      <w:jc w:val="center"/>
    </w:pPr>
    <w:r>
      <w:rPr>
        <w:noProof/>
        <w:lang w:val="fr-FR" w:eastAsia="fr-FR"/>
      </w:rPr>
      <w:drawing>
        <wp:anchor distT="0" distB="0" distL="114300" distR="114300" simplePos="0" relativeHeight="251660288" behindDoc="1" locked="0" layoutInCell="1" allowOverlap="1" wp14:anchorId="56784761" wp14:editId="5F57289B">
          <wp:simplePos x="0" y="0"/>
          <wp:positionH relativeFrom="page">
            <wp:posOffset>3186430</wp:posOffset>
          </wp:positionH>
          <wp:positionV relativeFrom="page">
            <wp:posOffset>485775</wp:posOffset>
          </wp:positionV>
          <wp:extent cx="1184541" cy="622800"/>
          <wp:effectExtent l="0" t="0" r="9525"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entete-2.png"/>
                  <pic:cNvPicPr/>
                </pic:nvPicPr>
                <pic:blipFill rotWithShape="1">
                  <a:blip r:embed="rId1">
                    <a:extLst>
                      <a:ext uri="{28A0092B-C50C-407E-A947-70E740481C1C}">
                        <a14:useLocalDpi xmlns:a14="http://schemas.microsoft.com/office/drawing/2010/main" val="0"/>
                      </a:ext>
                    </a:extLst>
                  </a:blip>
                  <a:srcRect/>
                  <a:stretch/>
                </pic:blipFill>
                <pic:spPr>
                  <a:xfrm>
                    <a:off x="0" y="0"/>
                    <a:ext cx="1184541" cy="622800"/>
                  </a:xfrm>
                  <a:prstGeom prst="rect">
                    <a:avLst/>
                  </a:prstGeom>
                  <a:extLst>
                    <a:ext uri="{FAA26D3D-D897-4be2-8F04-BA451C77F1D7}">
                      <ma14:placeholderFlag xmlns:ma14="http://schemas.microsoft.com/office/mac/drawingml/2011/main"/>
                    </a:ext>
                  </a:extLst>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C900F" w14:textId="77777777" w:rsidR="00875DEA" w:rsidRDefault="00875DEA">
    <w:pPr>
      <w:pStyle w:val="En-tte"/>
    </w:pPr>
    <w:r>
      <w:rPr>
        <w:noProof/>
        <w:lang w:val="fr-FR" w:eastAsia="fr-FR"/>
      </w:rPr>
      <w:drawing>
        <wp:anchor distT="0" distB="0" distL="114300" distR="114300" simplePos="0" relativeHeight="251659264" behindDoc="1" locked="0" layoutInCell="1" allowOverlap="1" wp14:anchorId="2DBDB061" wp14:editId="61244C8F">
          <wp:simplePos x="0" y="0"/>
          <wp:positionH relativeFrom="column">
            <wp:posOffset>-1260475</wp:posOffset>
          </wp:positionH>
          <wp:positionV relativeFrom="paragraph">
            <wp:posOffset>-448762</wp:posOffset>
          </wp:positionV>
          <wp:extent cx="7557770" cy="10688063"/>
          <wp:effectExtent l="0" t="0" r="1143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entete-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770" cy="10688063"/>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718311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10C6E"/>
    <w:multiLevelType w:val="hybridMultilevel"/>
    <w:tmpl w:val="0FFA4342"/>
    <w:lvl w:ilvl="0" w:tplc="00000001">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AB10FD"/>
    <w:multiLevelType w:val="hybridMultilevel"/>
    <w:tmpl w:val="D206CA12"/>
    <w:lvl w:ilvl="0" w:tplc="60E6C098">
      <w:start w:val="1"/>
      <w:numFmt w:val="bullet"/>
      <w:lvlText w:val=""/>
      <w:lvlJc w:val="left"/>
      <w:pPr>
        <w:ind w:left="284" w:hanging="284"/>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1320D4"/>
    <w:multiLevelType w:val="hybridMultilevel"/>
    <w:tmpl w:val="5C187DCE"/>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C805AF"/>
    <w:multiLevelType w:val="hybridMultilevel"/>
    <w:tmpl w:val="84FE9B92"/>
    <w:lvl w:ilvl="0" w:tplc="60E6C098">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9471D"/>
    <w:multiLevelType w:val="hybridMultilevel"/>
    <w:tmpl w:val="983A932A"/>
    <w:lvl w:ilvl="0" w:tplc="23A01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C2ED1"/>
    <w:multiLevelType w:val="hybridMultilevel"/>
    <w:tmpl w:val="8A24088A"/>
    <w:lvl w:ilvl="0" w:tplc="60E6C098">
      <w:start w:val="1"/>
      <w:numFmt w:val="bullet"/>
      <w:lvlText w:val=""/>
      <w:lvlJc w:val="left"/>
      <w:pPr>
        <w:ind w:left="360" w:hanging="360"/>
      </w:pPr>
      <w:rPr>
        <w:rFonts w:ascii="Zapf Dingbats" w:hAnsi="Zapf Dingbats" w:hint="default"/>
      </w:rPr>
    </w:lvl>
    <w:lvl w:ilvl="1" w:tplc="0882C6D4">
      <w:start w:val="8"/>
      <w:numFmt w:val="bullet"/>
      <w:lvlText w:val="-"/>
      <w:lvlJc w:val="left"/>
      <w:pPr>
        <w:ind w:left="1800" w:hanging="360"/>
      </w:pPr>
      <w:rPr>
        <w:rFonts w:ascii="Times" w:eastAsia="Times New Roman" w:hAnsi="Time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CA641B"/>
    <w:multiLevelType w:val="hybridMultilevel"/>
    <w:tmpl w:val="4D7E361E"/>
    <w:lvl w:ilvl="0" w:tplc="60E6C098">
      <w:start w:val="1"/>
      <w:numFmt w:val="bullet"/>
      <w:lvlText w:val=""/>
      <w:lvlJc w:val="left"/>
      <w:pPr>
        <w:ind w:left="502" w:hanging="360"/>
      </w:pPr>
      <w:rPr>
        <w:rFonts w:ascii="Zapf Dingbats" w:hAnsi="Zapf Dingbats" w:hint="default"/>
      </w:rPr>
    </w:lvl>
    <w:lvl w:ilvl="1" w:tplc="04090003" w:tentative="1">
      <w:start w:val="1"/>
      <w:numFmt w:val="bullet"/>
      <w:lvlText w:val="o"/>
      <w:lvlJc w:val="left"/>
      <w:pPr>
        <w:ind w:left="1506" w:hanging="360"/>
      </w:pPr>
      <w:rPr>
        <w:rFonts w:ascii="Courier New" w:hAnsi="Courier New" w:cs="Aria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Aria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Arial"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1B4B3AC1"/>
    <w:multiLevelType w:val="hybridMultilevel"/>
    <w:tmpl w:val="7F22A756"/>
    <w:lvl w:ilvl="0" w:tplc="FC2A6D6A">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44559"/>
    <w:multiLevelType w:val="hybridMultilevel"/>
    <w:tmpl w:val="42DED08E"/>
    <w:lvl w:ilvl="0" w:tplc="041F0003">
      <w:start w:val="1"/>
      <w:numFmt w:val="bullet"/>
      <w:lvlText w:val="o"/>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665351B"/>
    <w:multiLevelType w:val="hybridMultilevel"/>
    <w:tmpl w:val="373C3FC2"/>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ED0132"/>
    <w:multiLevelType w:val="hybridMultilevel"/>
    <w:tmpl w:val="3E7452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Aria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Arial"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Arial"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7651834"/>
    <w:multiLevelType w:val="multilevel"/>
    <w:tmpl w:val="6BBC6AE4"/>
    <w:lvl w:ilvl="0">
      <w:start w:val="1"/>
      <w:numFmt w:val="bullet"/>
      <w:lvlText w:val=""/>
      <w:lvlJc w:val="left"/>
      <w:pPr>
        <w:ind w:left="360" w:hanging="360"/>
      </w:pPr>
      <w:rPr>
        <w:rFonts w:ascii="Zapf Dingbats" w:hAnsi="Zapf Dingbat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3">
    <w:nsid w:val="280757FE"/>
    <w:multiLevelType w:val="hybridMultilevel"/>
    <w:tmpl w:val="D3C24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921B4F"/>
    <w:multiLevelType w:val="hybridMultilevel"/>
    <w:tmpl w:val="9B0484C4"/>
    <w:lvl w:ilvl="0" w:tplc="60E6C098">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E17AB"/>
    <w:multiLevelType w:val="hybridMultilevel"/>
    <w:tmpl w:val="BADE7512"/>
    <w:lvl w:ilvl="0" w:tplc="FC2A6D6A">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A4B98"/>
    <w:multiLevelType w:val="hybridMultilevel"/>
    <w:tmpl w:val="6BBC6AE4"/>
    <w:lvl w:ilvl="0" w:tplc="3EC8CAA6">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B4203"/>
    <w:multiLevelType w:val="hybridMultilevel"/>
    <w:tmpl w:val="4FE436CA"/>
    <w:lvl w:ilvl="0" w:tplc="041F0003">
      <w:start w:val="1"/>
      <w:numFmt w:val="bullet"/>
      <w:lvlText w:val="o"/>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B684FF3"/>
    <w:multiLevelType w:val="hybridMultilevel"/>
    <w:tmpl w:val="108C22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DB67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0DB5C11"/>
    <w:multiLevelType w:val="hybridMultilevel"/>
    <w:tmpl w:val="9AA4F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1D3740"/>
    <w:multiLevelType w:val="hybridMultilevel"/>
    <w:tmpl w:val="419AFBBA"/>
    <w:lvl w:ilvl="0" w:tplc="947EDF28">
      <w:start w:val="2"/>
      <w:numFmt w:val="decimal"/>
      <w:lvlText w:val="%1."/>
      <w:lvlJc w:val="left"/>
      <w:pPr>
        <w:tabs>
          <w:tab w:val="num" w:pos="2706"/>
        </w:tabs>
        <w:ind w:left="2706" w:hanging="440"/>
      </w:pPr>
      <w:rPr>
        <w:rFonts w:hint="default"/>
      </w:rPr>
    </w:lvl>
    <w:lvl w:ilvl="1" w:tplc="040C0019" w:tentative="1">
      <w:start w:val="1"/>
      <w:numFmt w:val="lowerLetter"/>
      <w:lvlText w:val="%2."/>
      <w:lvlJc w:val="left"/>
      <w:pPr>
        <w:tabs>
          <w:tab w:val="num" w:pos="3346"/>
        </w:tabs>
        <w:ind w:left="3346" w:hanging="360"/>
      </w:pPr>
    </w:lvl>
    <w:lvl w:ilvl="2" w:tplc="040C001B" w:tentative="1">
      <w:start w:val="1"/>
      <w:numFmt w:val="lowerRoman"/>
      <w:lvlText w:val="%3."/>
      <w:lvlJc w:val="right"/>
      <w:pPr>
        <w:tabs>
          <w:tab w:val="num" w:pos="4066"/>
        </w:tabs>
        <w:ind w:left="4066" w:hanging="180"/>
      </w:pPr>
    </w:lvl>
    <w:lvl w:ilvl="3" w:tplc="040C000F" w:tentative="1">
      <w:start w:val="1"/>
      <w:numFmt w:val="decimal"/>
      <w:lvlText w:val="%4."/>
      <w:lvlJc w:val="left"/>
      <w:pPr>
        <w:tabs>
          <w:tab w:val="num" w:pos="4786"/>
        </w:tabs>
        <w:ind w:left="4786" w:hanging="360"/>
      </w:pPr>
    </w:lvl>
    <w:lvl w:ilvl="4" w:tplc="040C0019" w:tentative="1">
      <w:start w:val="1"/>
      <w:numFmt w:val="lowerLetter"/>
      <w:lvlText w:val="%5."/>
      <w:lvlJc w:val="left"/>
      <w:pPr>
        <w:tabs>
          <w:tab w:val="num" w:pos="5506"/>
        </w:tabs>
        <w:ind w:left="5506" w:hanging="360"/>
      </w:pPr>
    </w:lvl>
    <w:lvl w:ilvl="5" w:tplc="040C001B" w:tentative="1">
      <w:start w:val="1"/>
      <w:numFmt w:val="lowerRoman"/>
      <w:lvlText w:val="%6."/>
      <w:lvlJc w:val="right"/>
      <w:pPr>
        <w:tabs>
          <w:tab w:val="num" w:pos="6226"/>
        </w:tabs>
        <w:ind w:left="6226" w:hanging="180"/>
      </w:pPr>
    </w:lvl>
    <w:lvl w:ilvl="6" w:tplc="040C000F" w:tentative="1">
      <w:start w:val="1"/>
      <w:numFmt w:val="decimal"/>
      <w:lvlText w:val="%7."/>
      <w:lvlJc w:val="left"/>
      <w:pPr>
        <w:tabs>
          <w:tab w:val="num" w:pos="6946"/>
        </w:tabs>
        <w:ind w:left="6946" w:hanging="360"/>
      </w:pPr>
    </w:lvl>
    <w:lvl w:ilvl="7" w:tplc="040C0019" w:tentative="1">
      <w:start w:val="1"/>
      <w:numFmt w:val="lowerLetter"/>
      <w:lvlText w:val="%8."/>
      <w:lvlJc w:val="left"/>
      <w:pPr>
        <w:tabs>
          <w:tab w:val="num" w:pos="7666"/>
        </w:tabs>
        <w:ind w:left="7666" w:hanging="360"/>
      </w:pPr>
    </w:lvl>
    <w:lvl w:ilvl="8" w:tplc="040C001B" w:tentative="1">
      <w:start w:val="1"/>
      <w:numFmt w:val="lowerRoman"/>
      <w:lvlText w:val="%9."/>
      <w:lvlJc w:val="right"/>
      <w:pPr>
        <w:tabs>
          <w:tab w:val="num" w:pos="8386"/>
        </w:tabs>
        <w:ind w:left="8386" w:hanging="180"/>
      </w:pPr>
    </w:lvl>
  </w:abstractNum>
  <w:abstractNum w:abstractNumId="22">
    <w:nsid w:val="420E5035"/>
    <w:multiLevelType w:val="hybridMultilevel"/>
    <w:tmpl w:val="B8E6FAAC"/>
    <w:lvl w:ilvl="0" w:tplc="FC2A6D6A">
      <w:start w:val="1"/>
      <w:numFmt w:val="bullet"/>
      <w:lvlText w:val=""/>
      <w:lvlJc w:val="left"/>
      <w:pPr>
        <w:tabs>
          <w:tab w:val="num" w:pos="1776"/>
        </w:tabs>
        <w:ind w:left="2136" w:hanging="720"/>
      </w:pPr>
      <w:rPr>
        <w:rFonts w:ascii="Symbol" w:hAnsi="Symbol" w:hint="default"/>
      </w:rPr>
    </w:lvl>
    <w:lvl w:ilvl="1" w:tplc="04090003">
      <w:start w:val="1"/>
      <w:numFmt w:val="bullet"/>
      <w:lvlText w:val="o"/>
      <w:lvlJc w:val="left"/>
      <w:pPr>
        <w:ind w:left="2136" w:hanging="360"/>
      </w:pPr>
      <w:rPr>
        <w:rFonts w:ascii="Courier New" w:hAnsi="Courier New" w:hint="default"/>
      </w:rPr>
    </w:lvl>
    <w:lvl w:ilvl="2" w:tplc="04090005">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3">
    <w:nsid w:val="4A055C7D"/>
    <w:multiLevelType w:val="hybridMultilevel"/>
    <w:tmpl w:val="CA48A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6A13F4"/>
    <w:multiLevelType w:val="hybridMultilevel"/>
    <w:tmpl w:val="63DC462E"/>
    <w:lvl w:ilvl="0" w:tplc="A5B0F478">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E7F2967"/>
    <w:multiLevelType w:val="hybridMultilevel"/>
    <w:tmpl w:val="274E2682"/>
    <w:lvl w:ilvl="0" w:tplc="60E6C098">
      <w:start w:val="1"/>
      <w:numFmt w:val="bullet"/>
      <w:lvlText w:val=""/>
      <w:lvlJc w:val="left"/>
      <w:pPr>
        <w:ind w:left="360" w:hanging="360"/>
      </w:pPr>
      <w:rPr>
        <w:rFonts w:ascii="Zapf Dingbats" w:hAnsi="Zapf Dingbats"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AF2B75"/>
    <w:multiLevelType w:val="hybridMultilevel"/>
    <w:tmpl w:val="A276166A"/>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7F592E"/>
    <w:multiLevelType w:val="hybridMultilevel"/>
    <w:tmpl w:val="12B63266"/>
    <w:lvl w:ilvl="0" w:tplc="D910FB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1128D8"/>
    <w:multiLevelType w:val="hybridMultilevel"/>
    <w:tmpl w:val="3AEA7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486FAD"/>
    <w:multiLevelType w:val="hybridMultilevel"/>
    <w:tmpl w:val="23C2490C"/>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A40070"/>
    <w:multiLevelType w:val="hybridMultilevel"/>
    <w:tmpl w:val="0B60D530"/>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C73E91"/>
    <w:multiLevelType w:val="hybridMultilevel"/>
    <w:tmpl w:val="29D8990A"/>
    <w:lvl w:ilvl="0" w:tplc="60E6C098">
      <w:start w:val="1"/>
      <w:numFmt w:val="bullet"/>
      <w:lvlText w:val=""/>
      <w:lvlJc w:val="left"/>
      <w:pPr>
        <w:ind w:left="360" w:hanging="360"/>
      </w:pPr>
      <w:rPr>
        <w:rFonts w:ascii="Zapf Dingbats" w:hAnsi="Zapf Dingbats"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FA693D"/>
    <w:multiLevelType w:val="hybridMultilevel"/>
    <w:tmpl w:val="1B7825C4"/>
    <w:lvl w:ilvl="0" w:tplc="041F0003">
      <w:start w:val="1"/>
      <w:numFmt w:val="bullet"/>
      <w:lvlText w:val="o"/>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3A747E1"/>
    <w:multiLevelType w:val="hybridMultilevel"/>
    <w:tmpl w:val="9FECAD02"/>
    <w:lvl w:ilvl="0" w:tplc="CA6409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4D0F94"/>
    <w:multiLevelType w:val="hybridMultilevel"/>
    <w:tmpl w:val="602043BC"/>
    <w:lvl w:ilvl="0" w:tplc="F6FE20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8D317A"/>
    <w:multiLevelType w:val="hybridMultilevel"/>
    <w:tmpl w:val="7EAAA0EE"/>
    <w:lvl w:ilvl="0" w:tplc="60E6C098">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324DE0"/>
    <w:multiLevelType w:val="hybridMultilevel"/>
    <w:tmpl w:val="71F42CE2"/>
    <w:lvl w:ilvl="0" w:tplc="A5B0F47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A657E80"/>
    <w:multiLevelType w:val="hybridMultilevel"/>
    <w:tmpl w:val="82927A24"/>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1416B5"/>
    <w:multiLevelType w:val="hybridMultilevel"/>
    <w:tmpl w:val="424A94BE"/>
    <w:lvl w:ilvl="0" w:tplc="FC2A6D6A">
      <w:start w:val="1"/>
      <w:numFmt w:val="bullet"/>
      <w:lvlText w:val=""/>
      <w:lvlJc w:val="left"/>
      <w:pPr>
        <w:tabs>
          <w:tab w:val="num" w:pos="1080"/>
        </w:tabs>
        <w:ind w:left="144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885126"/>
    <w:multiLevelType w:val="hybridMultilevel"/>
    <w:tmpl w:val="D876B6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DFA5389"/>
    <w:multiLevelType w:val="hybridMultilevel"/>
    <w:tmpl w:val="A522A0E6"/>
    <w:lvl w:ilvl="0" w:tplc="3AF07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5E9A"/>
    <w:multiLevelType w:val="hybridMultilevel"/>
    <w:tmpl w:val="246E14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C868FD"/>
    <w:multiLevelType w:val="hybridMultilevel"/>
    <w:tmpl w:val="26A27B84"/>
    <w:lvl w:ilvl="0" w:tplc="E69A2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D550AC"/>
    <w:multiLevelType w:val="hybridMultilevel"/>
    <w:tmpl w:val="498001C0"/>
    <w:lvl w:ilvl="0" w:tplc="A5B0F478">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758D7606"/>
    <w:multiLevelType w:val="hybridMultilevel"/>
    <w:tmpl w:val="FC1678B4"/>
    <w:lvl w:ilvl="0" w:tplc="60E6C098">
      <w:start w:val="1"/>
      <w:numFmt w:val="bullet"/>
      <w:lvlText w:val=""/>
      <w:lvlJc w:val="left"/>
      <w:pPr>
        <w:ind w:left="1080" w:hanging="360"/>
      </w:pPr>
      <w:rPr>
        <w:rFonts w:ascii="Zapf Dingbats" w:hAnsi="Zapf Dingbats" w:hint="default"/>
      </w:rPr>
    </w:lvl>
    <w:lvl w:ilvl="1" w:tplc="0882C6D4">
      <w:start w:val="8"/>
      <w:numFmt w:val="bullet"/>
      <w:lvlText w:val="-"/>
      <w:lvlJc w:val="left"/>
      <w:pPr>
        <w:ind w:left="1800" w:hanging="360"/>
      </w:pPr>
      <w:rPr>
        <w:rFonts w:ascii="Times" w:eastAsia="Times New Roman" w:hAnsi="Time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7E56640"/>
    <w:multiLevelType w:val="hybridMultilevel"/>
    <w:tmpl w:val="A864962E"/>
    <w:lvl w:ilvl="0" w:tplc="D910FB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726290"/>
    <w:multiLevelType w:val="hybridMultilevel"/>
    <w:tmpl w:val="D624D3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CC27D4C"/>
    <w:multiLevelType w:val="hybridMultilevel"/>
    <w:tmpl w:val="232CD65A"/>
    <w:lvl w:ilvl="0" w:tplc="60E6C098">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23"/>
  </w:num>
  <w:num w:numId="5">
    <w:abstractNumId w:val="15"/>
  </w:num>
  <w:num w:numId="6">
    <w:abstractNumId w:val="38"/>
  </w:num>
  <w:num w:numId="7">
    <w:abstractNumId w:val="22"/>
  </w:num>
  <w:num w:numId="8">
    <w:abstractNumId w:val="8"/>
  </w:num>
  <w:num w:numId="9">
    <w:abstractNumId w:val="39"/>
  </w:num>
  <w:num w:numId="10">
    <w:abstractNumId w:val="46"/>
  </w:num>
  <w:num w:numId="11">
    <w:abstractNumId w:val="5"/>
  </w:num>
  <w:num w:numId="12">
    <w:abstractNumId w:val="45"/>
  </w:num>
  <w:num w:numId="13">
    <w:abstractNumId w:val="13"/>
  </w:num>
  <w:num w:numId="14">
    <w:abstractNumId w:val="33"/>
  </w:num>
  <w:num w:numId="15">
    <w:abstractNumId w:val="11"/>
  </w:num>
  <w:num w:numId="16">
    <w:abstractNumId w:val="42"/>
  </w:num>
  <w:num w:numId="17">
    <w:abstractNumId w:val="40"/>
  </w:num>
  <w:num w:numId="18">
    <w:abstractNumId w:val="27"/>
  </w:num>
  <w:num w:numId="19">
    <w:abstractNumId w:val="41"/>
  </w:num>
  <w:num w:numId="20">
    <w:abstractNumId w:val="20"/>
  </w:num>
  <w:num w:numId="21">
    <w:abstractNumId w:val="2"/>
  </w:num>
  <w:num w:numId="22">
    <w:abstractNumId w:val="29"/>
  </w:num>
  <w:num w:numId="23">
    <w:abstractNumId w:val="30"/>
  </w:num>
  <w:num w:numId="24">
    <w:abstractNumId w:val="3"/>
  </w:num>
  <w:num w:numId="25">
    <w:abstractNumId w:val="26"/>
  </w:num>
  <w:num w:numId="26">
    <w:abstractNumId w:val="10"/>
  </w:num>
  <w:num w:numId="27">
    <w:abstractNumId w:val="16"/>
  </w:num>
  <w:num w:numId="28">
    <w:abstractNumId w:val="37"/>
  </w:num>
  <w:num w:numId="29">
    <w:abstractNumId w:val="7"/>
  </w:num>
  <w:num w:numId="30">
    <w:abstractNumId w:val="32"/>
  </w:num>
  <w:num w:numId="31">
    <w:abstractNumId w:val="9"/>
  </w:num>
  <w:num w:numId="32">
    <w:abstractNumId w:val="17"/>
  </w:num>
  <w:num w:numId="33">
    <w:abstractNumId w:val="12"/>
  </w:num>
  <w:num w:numId="34">
    <w:abstractNumId w:val="14"/>
  </w:num>
  <w:num w:numId="35">
    <w:abstractNumId w:val="47"/>
  </w:num>
  <w:num w:numId="36">
    <w:abstractNumId w:val="35"/>
  </w:num>
  <w:num w:numId="37">
    <w:abstractNumId w:val="21"/>
  </w:num>
  <w:num w:numId="38">
    <w:abstractNumId w:val="36"/>
  </w:num>
  <w:num w:numId="39">
    <w:abstractNumId w:val="18"/>
  </w:num>
  <w:num w:numId="40">
    <w:abstractNumId w:val="24"/>
  </w:num>
  <w:num w:numId="41">
    <w:abstractNumId w:val="43"/>
  </w:num>
  <w:num w:numId="42">
    <w:abstractNumId w:val="4"/>
  </w:num>
  <w:num w:numId="43">
    <w:abstractNumId w:val="34"/>
  </w:num>
  <w:num w:numId="44">
    <w:abstractNumId w:val="44"/>
  </w:num>
  <w:num w:numId="45">
    <w:abstractNumId w:val="25"/>
  </w:num>
  <w:num w:numId="46">
    <w:abstractNumId w:val="31"/>
  </w:num>
  <w:num w:numId="47">
    <w:abstractNumId w:val="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17"/>
    <w:rsid w:val="00001909"/>
    <w:rsid w:val="0001784D"/>
    <w:rsid w:val="000247AE"/>
    <w:rsid w:val="000258D7"/>
    <w:rsid w:val="00032F5B"/>
    <w:rsid w:val="00044669"/>
    <w:rsid w:val="000732D5"/>
    <w:rsid w:val="000A7389"/>
    <w:rsid w:val="000C53BA"/>
    <w:rsid w:val="00103073"/>
    <w:rsid w:val="00113FA2"/>
    <w:rsid w:val="00136D63"/>
    <w:rsid w:val="00154064"/>
    <w:rsid w:val="00154D6A"/>
    <w:rsid w:val="001A3B3D"/>
    <w:rsid w:val="001D0D40"/>
    <w:rsid w:val="0022264C"/>
    <w:rsid w:val="003450DD"/>
    <w:rsid w:val="00397464"/>
    <w:rsid w:val="003D6C09"/>
    <w:rsid w:val="003D7B40"/>
    <w:rsid w:val="00403C21"/>
    <w:rsid w:val="0045718C"/>
    <w:rsid w:val="004665AD"/>
    <w:rsid w:val="00513682"/>
    <w:rsid w:val="0053016A"/>
    <w:rsid w:val="005F7E15"/>
    <w:rsid w:val="00640B89"/>
    <w:rsid w:val="00661422"/>
    <w:rsid w:val="00676DBD"/>
    <w:rsid w:val="006E26C0"/>
    <w:rsid w:val="00770AA8"/>
    <w:rsid w:val="007B6C26"/>
    <w:rsid w:val="00803E7E"/>
    <w:rsid w:val="0083603C"/>
    <w:rsid w:val="00875D6A"/>
    <w:rsid w:val="00875DEA"/>
    <w:rsid w:val="008A02D2"/>
    <w:rsid w:val="008D1168"/>
    <w:rsid w:val="00902075"/>
    <w:rsid w:val="00934B45"/>
    <w:rsid w:val="009E4A47"/>
    <w:rsid w:val="00A02855"/>
    <w:rsid w:val="00A8563C"/>
    <w:rsid w:val="00AC1DDC"/>
    <w:rsid w:val="00AE1017"/>
    <w:rsid w:val="00B02241"/>
    <w:rsid w:val="00B15727"/>
    <w:rsid w:val="00B26E92"/>
    <w:rsid w:val="00B3459B"/>
    <w:rsid w:val="00B47CF5"/>
    <w:rsid w:val="00B518B0"/>
    <w:rsid w:val="00B82252"/>
    <w:rsid w:val="00BD754E"/>
    <w:rsid w:val="00C44B35"/>
    <w:rsid w:val="00C55CF9"/>
    <w:rsid w:val="00CA0D2C"/>
    <w:rsid w:val="00CD1ED0"/>
    <w:rsid w:val="00D222E8"/>
    <w:rsid w:val="00D473BC"/>
    <w:rsid w:val="00D57135"/>
    <w:rsid w:val="00D65348"/>
    <w:rsid w:val="00DA1E59"/>
    <w:rsid w:val="00DF5DB7"/>
    <w:rsid w:val="00EC2086"/>
    <w:rsid w:val="00F727B7"/>
    <w:rsid w:val="00FF2646"/>
    <w:rsid w:val="00FF63E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AD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AE1017"/>
    <w:rPr>
      <w:lang w:eastAsia="ja-JP"/>
    </w:rPr>
  </w:style>
  <w:style w:type="paragraph" w:styleId="Titre1">
    <w:name w:val="heading 1"/>
    <w:basedOn w:val="Normal"/>
    <w:next w:val="Normal"/>
    <w:link w:val="Titre1Car"/>
    <w:qFormat/>
    <w:rsid w:val="00032F5B"/>
    <w:pPr>
      <w:keepNext/>
      <w:outlineLvl w:val="0"/>
    </w:pPr>
    <w:rPr>
      <w:rFonts w:ascii="Arial" w:eastAsia="Times New Roman" w:hAnsi="Arial" w:cs="Arial"/>
      <w:b/>
      <w:bCs/>
      <w:noProof/>
      <w:sz w:val="22"/>
      <w:szCs w:val="22"/>
      <w:lang w:val="en-GB" w:eastAsia="fr-FR"/>
    </w:rPr>
  </w:style>
  <w:style w:type="paragraph" w:styleId="Titre3">
    <w:name w:val="heading 3"/>
    <w:basedOn w:val="Normal"/>
    <w:next w:val="Normal"/>
    <w:link w:val="Titre3Car"/>
    <w:uiPriority w:val="9"/>
    <w:semiHidden/>
    <w:unhideWhenUsed/>
    <w:qFormat/>
    <w:rsid w:val="00AC1DDC"/>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Titre4">
    <w:name w:val="heading 4"/>
    <w:basedOn w:val="Normal"/>
    <w:next w:val="Normal"/>
    <w:link w:val="Titre4Car"/>
    <w:qFormat/>
    <w:rsid w:val="00032F5B"/>
    <w:pPr>
      <w:keepNext/>
      <w:outlineLvl w:val="3"/>
    </w:pPr>
    <w:rPr>
      <w:rFonts w:ascii="Arial" w:eastAsia="Times New Roman" w:hAnsi="Arial" w:cs="Arial"/>
      <w:noProof/>
      <w:sz w:val="22"/>
      <w:szCs w:val="22"/>
      <w:u w:val="single"/>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5D6A"/>
    <w:rPr>
      <w:rFonts w:ascii="Lucida Grande" w:eastAsia="Cambria" w:hAnsi="Lucida Grande" w:cs="Lucida Grande"/>
      <w:sz w:val="18"/>
      <w:szCs w:val="18"/>
      <w:lang w:val="en-US" w:eastAsia="en-US"/>
    </w:rPr>
  </w:style>
  <w:style w:type="character" w:customStyle="1" w:styleId="TextedebullesCar">
    <w:name w:val="Texte de bulles Car"/>
    <w:basedOn w:val="Policepardfaut"/>
    <w:link w:val="Textedebulles"/>
    <w:uiPriority w:val="99"/>
    <w:semiHidden/>
    <w:rsid w:val="00875D6A"/>
    <w:rPr>
      <w:rFonts w:ascii="Lucida Grande" w:hAnsi="Lucida Grande" w:cs="Lucida Grande"/>
      <w:sz w:val="18"/>
      <w:szCs w:val="18"/>
    </w:rPr>
  </w:style>
  <w:style w:type="paragraph" w:styleId="En-tte">
    <w:name w:val="header"/>
    <w:basedOn w:val="Normal"/>
    <w:link w:val="En-tteCar"/>
    <w:uiPriority w:val="99"/>
    <w:unhideWhenUsed/>
    <w:rsid w:val="00640B89"/>
    <w:pPr>
      <w:tabs>
        <w:tab w:val="center" w:pos="4320"/>
        <w:tab w:val="right" w:pos="8640"/>
      </w:tabs>
    </w:pPr>
    <w:rPr>
      <w:rFonts w:ascii="Cambria" w:eastAsia="Cambria" w:hAnsi="Cambria" w:cs="Times New Roman"/>
      <w:lang w:val="en-US" w:eastAsia="en-US"/>
    </w:rPr>
  </w:style>
  <w:style w:type="character" w:customStyle="1" w:styleId="En-tteCar">
    <w:name w:val="En-tête Car"/>
    <w:basedOn w:val="Policepardfaut"/>
    <w:link w:val="En-tte"/>
    <w:uiPriority w:val="99"/>
    <w:rsid w:val="00640B89"/>
  </w:style>
  <w:style w:type="paragraph" w:styleId="Pieddepage">
    <w:name w:val="footer"/>
    <w:basedOn w:val="Normal"/>
    <w:link w:val="PieddepageCar"/>
    <w:unhideWhenUsed/>
    <w:rsid w:val="00640B89"/>
    <w:pPr>
      <w:tabs>
        <w:tab w:val="center" w:pos="4320"/>
        <w:tab w:val="right" w:pos="8640"/>
      </w:tabs>
    </w:pPr>
    <w:rPr>
      <w:rFonts w:ascii="Cambria" w:eastAsia="Cambria" w:hAnsi="Cambria" w:cs="Times New Roman"/>
      <w:lang w:val="en-US" w:eastAsia="en-US"/>
    </w:rPr>
  </w:style>
  <w:style w:type="character" w:customStyle="1" w:styleId="PieddepageCar">
    <w:name w:val="Pied de page Car"/>
    <w:basedOn w:val="Policepardfaut"/>
    <w:link w:val="Pieddepage"/>
    <w:rsid w:val="00640B89"/>
  </w:style>
  <w:style w:type="character" w:styleId="Numrodepage">
    <w:name w:val="page number"/>
    <w:basedOn w:val="Policepardfaut"/>
    <w:uiPriority w:val="99"/>
    <w:semiHidden/>
    <w:unhideWhenUsed/>
    <w:rsid w:val="00C55CF9"/>
  </w:style>
  <w:style w:type="paragraph" w:customStyle="1" w:styleId="0-NORMAL">
    <w:name w:val="0-NORMAL"/>
    <w:autoRedefine/>
    <w:rsid w:val="00D222E8"/>
    <w:pPr>
      <w:tabs>
        <w:tab w:val="left" w:pos="426"/>
      </w:tabs>
      <w:jc w:val="both"/>
    </w:pPr>
    <w:rPr>
      <w:rFonts w:ascii="Times New Roman" w:eastAsia="Times New Roman" w:hAnsi="Times New Roman" w:cs="Arial"/>
      <w:sz w:val="20"/>
      <w:szCs w:val="20"/>
      <w:lang w:val="en-GB"/>
    </w:rPr>
  </w:style>
  <w:style w:type="paragraph" w:styleId="Paragraphedeliste">
    <w:name w:val="List Paragraph"/>
    <w:basedOn w:val="Normal"/>
    <w:uiPriority w:val="34"/>
    <w:qFormat/>
    <w:rsid w:val="00803E7E"/>
    <w:pPr>
      <w:ind w:left="720"/>
      <w:contextualSpacing/>
    </w:pPr>
    <w:rPr>
      <w:rFonts w:ascii="Cambria" w:eastAsia="Cambria" w:hAnsi="Cambria" w:cs="Times New Roman"/>
      <w:lang w:val="en-US" w:eastAsia="en-US"/>
    </w:rPr>
  </w:style>
  <w:style w:type="paragraph" w:customStyle="1" w:styleId="3-SUBTITLE1">
    <w:name w:val="3-SUBTITLE 1"/>
    <w:next w:val="0-NORMAL"/>
    <w:autoRedefine/>
    <w:rsid w:val="0053016A"/>
    <w:pPr>
      <w:pBdr>
        <w:bottom w:val="single" w:sz="8" w:space="1" w:color="FF0000"/>
      </w:pBdr>
      <w:tabs>
        <w:tab w:val="left" w:pos="6032"/>
      </w:tabs>
      <w:spacing w:line="200" w:lineRule="exact"/>
    </w:pPr>
    <w:rPr>
      <w:rFonts w:ascii="Times New Roman" w:eastAsia="Times New Roman" w:hAnsi="Times New Roman" w:cs="Times New Roman"/>
      <w:b/>
      <w:caps/>
      <w:sz w:val="26"/>
      <w:lang w:val="en-GB" w:eastAsia="fr-FR"/>
    </w:rPr>
  </w:style>
  <w:style w:type="paragraph" w:customStyle="1" w:styleId="1-TITLE1">
    <w:name w:val="1-TITLE 1"/>
    <w:next w:val="0-NORMAL"/>
    <w:autoRedefine/>
    <w:rsid w:val="0053016A"/>
    <w:pPr>
      <w:spacing w:line="400" w:lineRule="exact"/>
    </w:pPr>
    <w:rPr>
      <w:rFonts w:ascii="Times New Roman" w:eastAsia="Times New Roman" w:hAnsi="Times New Roman" w:cs="Times New Roman"/>
      <w:b/>
      <w:caps/>
      <w:color w:val="6D6E6D"/>
      <w:sz w:val="40"/>
      <w:szCs w:val="20"/>
      <w:lang w:val="en-GB" w:eastAsia="fr-FR"/>
    </w:rPr>
  </w:style>
  <w:style w:type="paragraph" w:customStyle="1" w:styleId="2-TITLE2">
    <w:name w:val="2-TITLE 2"/>
    <w:autoRedefine/>
    <w:rsid w:val="0053016A"/>
    <w:pPr>
      <w:spacing w:line="240" w:lineRule="exact"/>
    </w:pPr>
    <w:rPr>
      <w:rFonts w:ascii="Times New Roman" w:eastAsia="Times New Roman" w:hAnsi="Times New Roman" w:cs="Times New Roman"/>
      <w:b/>
      <w:bCs/>
      <w:caps/>
      <w:lang w:val="en-GB"/>
    </w:rPr>
  </w:style>
  <w:style w:type="character" w:customStyle="1" w:styleId="Titre1Car">
    <w:name w:val="Titre 1 Car"/>
    <w:basedOn w:val="Policepardfaut"/>
    <w:link w:val="Titre1"/>
    <w:rsid w:val="00032F5B"/>
    <w:rPr>
      <w:rFonts w:ascii="Arial" w:eastAsia="Times New Roman" w:hAnsi="Arial" w:cs="Arial"/>
      <w:b/>
      <w:bCs/>
      <w:noProof/>
      <w:sz w:val="22"/>
      <w:szCs w:val="22"/>
      <w:lang w:val="en-GB" w:eastAsia="fr-FR"/>
    </w:rPr>
  </w:style>
  <w:style w:type="character" w:customStyle="1" w:styleId="Titre4Car">
    <w:name w:val="Titre 4 Car"/>
    <w:basedOn w:val="Policepardfaut"/>
    <w:link w:val="Titre4"/>
    <w:rsid w:val="00032F5B"/>
    <w:rPr>
      <w:rFonts w:ascii="Arial" w:eastAsia="Times New Roman" w:hAnsi="Arial" w:cs="Arial"/>
      <w:noProof/>
      <w:sz w:val="22"/>
      <w:szCs w:val="22"/>
      <w:u w:val="single"/>
      <w:lang w:val="en-GB" w:eastAsia="fr-FR"/>
    </w:rPr>
  </w:style>
  <w:style w:type="paragraph" w:styleId="NormalWeb">
    <w:name w:val="Normal (Web)"/>
    <w:basedOn w:val="Normal"/>
    <w:uiPriority w:val="99"/>
    <w:unhideWhenUsed/>
    <w:rsid w:val="00DA1E59"/>
    <w:pPr>
      <w:spacing w:before="100" w:beforeAutospacing="1" w:after="100" w:afterAutospacing="1"/>
    </w:pPr>
    <w:rPr>
      <w:rFonts w:ascii="Times" w:eastAsia="Times New Roman" w:hAnsi="Times" w:cs="Times New Roman"/>
      <w:sz w:val="20"/>
      <w:szCs w:val="20"/>
      <w:lang w:eastAsia="fr-FR"/>
    </w:rPr>
  </w:style>
  <w:style w:type="paragraph" w:customStyle="1" w:styleId="4-SUBTITLE2">
    <w:name w:val="4-SUBTITLE 2"/>
    <w:next w:val="0-NORMAL"/>
    <w:autoRedefine/>
    <w:rsid w:val="0053016A"/>
    <w:pPr>
      <w:spacing w:line="260" w:lineRule="exact"/>
    </w:pPr>
    <w:rPr>
      <w:rFonts w:ascii="Times New Roman" w:eastAsia="Times New Roman" w:hAnsi="Times New Roman" w:cs="Times New Roman"/>
      <w:sz w:val="20"/>
      <w:szCs w:val="20"/>
      <w:lang w:val="en-GB"/>
    </w:rPr>
  </w:style>
  <w:style w:type="paragraph" w:styleId="Corpsdetexte2">
    <w:name w:val="Body Text 2"/>
    <w:basedOn w:val="Normal"/>
    <w:link w:val="Corpsdetexte2Car"/>
    <w:rsid w:val="00032F5B"/>
    <w:rPr>
      <w:rFonts w:ascii="Arial" w:eastAsia="Times New Roman" w:hAnsi="Arial" w:cs="Arial"/>
      <w:noProof/>
      <w:sz w:val="22"/>
      <w:szCs w:val="22"/>
      <w:lang w:val="en-GB" w:eastAsia="fr-FR"/>
    </w:rPr>
  </w:style>
  <w:style w:type="character" w:customStyle="1" w:styleId="Corpsdetexte2Car">
    <w:name w:val="Corps de texte 2 Car"/>
    <w:basedOn w:val="Policepardfaut"/>
    <w:link w:val="Corpsdetexte2"/>
    <w:rsid w:val="00032F5B"/>
    <w:rPr>
      <w:rFonts w:ascii="Arial" w:eastAsia="Times New Roman" w:hAnsi="Arial" w:cs="Arial"/>
      <w:noProof/>
      <w:sz w:val="22"/>
      <w:szCs w:val="22"/>
      <w:lang w:val="en-GB" w:eastAsia="fr-FR"/>
    </w:rPr>
  </w:style>
  <w:style w:type="character" w:customStyle="1" w:styleId="Titre3Car">
    <w:name w:val="Titre 3 Car"/>
    <w:basedOn w:val="Policepardfaut"/>
    <w:link w:val="Titre3"/>
    <w:uiPriority w:val="9"/>
    <w:semiHidden/>
    <w:rsid w:val="00AC1DDC"/>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AE1017"/>
    <w:rPr>
      <w:lang w:eastAsia="ja-JP"/>
    </w:rPr>
  </w:style>
  <w:style w:type="paragraph" w:styleId="Titre1">
    <w:name w:val="heading 1"/>
    <w:basedOn w:val="Normal"/>
    <w:next w:val="Normal"/>
    <w:link w:val="Titre1Car"/>
    <w:qFormat/>
    <w:rsid w:val="00032F5B"/>
    <w:pPr>
      <w:keepNext/>
      <w:outlineLvl w:val="0"/>
    </w:pPr>
    <w:rPr>
      <w:rFonts w:ascii="Arial" w:eastAsia="Times New Roman" w:hAnsi="Arial" w:cs="Arial"/>
      <w:b/>
      <w:bCs/>
      <w:noProof/>
      <w:sz w:val="22"/>
      <w:szCs w:val="22"/>
      <w:lang w:val="en-GB" w:eastAsia="fr-FR"/>
    </w:rPr>
  </w:style>
  <w:style w:type="paragraph" w:styleId="Titre3">
    <w:name w:val="heading 3"/>
    <w:basedOn w:val="Normal"/>
    <w:next w:val="Normal"/>
    <w:link w:val="Titre3Car"/>
    <w:uiPriority w:val="9"/>
    <w:semiHidden/>
    <w:unhideWhenUsed/>
    <w:qFormat/>
    <w:rsid w:val="00AC1DDC"/>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Titre4">
    <w:name w:val="heading 4"/>
    <w:basedOn w:val="Normal"/>
    <w:next w:val="Normal"/>
    <w:link w:val="Titre4Car"/>
    <w:qFormat/>
    <w:rsid w:val="00032F5B"/>
    <w:pPr>
      <w:keepNext/>
      <w:outlineLvl w:val="3"/>
    </w:pPr>
    <w:rPr>
      <w:rFonts w:ascii="Arial" w:eastAsia="Times New Roman" w:hAnsi="Arial" w:cs="Arial"/>
      <w:noProof/>
      <w:sz w:val="22"/>
      <w:szCs w:val="22"/>
      <w:u w:val="single"/>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5D6A"/>
    <w:rPr>
      <w:rFonts w:ascii="Lucida Grande" w:eastAsia="Cambria" w:hAnsi="Lucida Grande" w:cs="Lucida Grande"/>
      <w:sz w:val="18"/>
      <w:szCs w:val="18"/>
      <w:lang w:val="en-US" w:eastAsia="en-US"/>
    </w:rPr>
  </w:style>
  <w:style w:type="character" w:customStyle="1" w:styleId="TextedebullesCar">
    <w:name w:val="Texte de bulles Car"/>
    <w:basedOn w:val="Policepardfaut"/>
    <w:link w:val="Textedebulles"/>
    <w:uiPriority w:val="99"/>
    <w:semiHidden/>
    <w:rsid w:val="00875D6A"/>
    <w:rPr>
      <w:rFonts w:ascii="Lucida Grande" w:hAnsi="Lucida Grande" w:cs="Lucida Grande"/>
      <w:sz w:val="18"/>
      <w:szCs w:val="18"/>
    </w:rPr>
  </w:style>
  <w:style w:type="paragraph" w:styleId="En-tte">
    <w:name w:val="header"/>
    <w:basedOn w:val="Normal"/>
    <w:link w:val="En-tteCar"/>
    <w:uiPriority w:val="99"/>
    <w:unhideWhenUsed/>
    <w:rsid w:val="00640B89"/>
    <w:pPr>
      <w:tabs>
        <w:tab w:val="center" w:pos="4320"/>
        <w:tab w:val="right" w:pos="8640"/>
      </w:tabs>
    </w:pPr>
    <w:rPr>
      <w:rFonts w:ascii="Cambria" w:eastAsia="Cambria" w:hAnsi="Cambria" w:cs="Times New Roman"/>
      <w:lang w:val="en-US" w:eastAsia="en-US"/>
    </w:rPr>
  </w:style>
  <w:style w:type="character" w:customStyle="1" w:styleId="En-tteCar">
    <w:name w:val="En-tête Car"/>
    <w:basedOn w:val="Policepardfaut"/>
    <w:link w:val="En-tte"/>
    <w:uiPriority w:val="99"/>
    <w:rsid w:val="00640B89"/>
  </w:style>
  <w:style w:type="paragraph" w:styleId="Pieddepage">
    <w:name w:val="footer"/>
    <w:basedOn w:val="Normal"/>
    <w:link w:val="PieddepageCar"/>
    <w:unhideWhenUsed/>
    <w:rsid w:val="00640B89"/>
    <w:pPr>
      <w:tabs>
        <w:tab w:val="center" w:pos="4320"/>
        <w:tab w:val="right" w:pos="8640"/>
      </w:tabs>
    </w:pPr>
    <w:rPr>
      <w:rFonts w:ascii="Cambria" w:eastAsia="Cambria" w:hAnsi="Cambria" w:cs="Times New Roman"/>
      <w:lang w:val="en-US" w:eastAsia="en-US"/>
    </w:rPr>
  </w:style>
  <w:style w:type="character" w:customStyle="1" w:styleId="PieddepageCar">
    <w:name w:val="Pied de page Car"/>
    <w:basedOn w:val="Policepardfaut"/>
    <w:link w:val="Pieddepage"/>
    <w:rsid w:val="00640B89"/>
  </w:style>
  <w:style w:type="character" w:styleId="Numrodepage">
    <w:name w:val="page number"/>
    <w:basedOn w:val="Policepardfaut"/>
    <w:uiPriority w:val="99"/>
    <w:semiHidden/>
    <w:unhideWhenUsed/>
    <w:rsid w:val="00C55CF9"/>
  </w:style>
  <w:style w:type="paragraph" w:customStyle="1" w:styleId="0-NORMAL">
    <w:name w:val="0-NORMAL"/>
    <w:autoRedefine/>
    <w:rsid w:val="00D222E8"/>
    <w:pPr>
      <w:tabs>
        <w:tab w:val="left" w:pos="426"/>
      </w:tabs>
      <w:jc w:val="both"/>
    </w:pPr>
    <w:rPr>
      <w:rFonts w:ascii="Times New Roman" w:eastAsia="Times New Roman" w:hAnsi="Times New Roman" w:cs="Arial"/>
      <w:sz w:val="20"/>
      <w:szCs w:val="20"/>
      <w:lang w:val="en-GB"/>
    </w:rPr>
  </w:style>
  <w:style w:type="paragraph" w:styleId="Paragraphedeliste">
    <w:name w:val="List Paragraph"/>
    <w:basedOn w:val="Normal"/>
    <w:uiPriority w:val="34"/>
    <w:qFormat/>
    <w:rsid w:val="00803E7E"/>
    <w:pPr>
      <w:ind w:left="720"/>
      <w:contextualSpacing/>
    </w:pPr>
    <w:rPr>
      <w:rFonts w:ascii="Cambria" w:eastAsia="Cambria" w:hAnsi="Cambria" w:cs="Times New Roman"/>
      <w:lang w:val="en-US" w:eastAsia="en-US"/>
    </w:rPr>
  </w:style>
  <w:style w:type="paragraph" w:customStyle="1" w:styleId="3-SUBTITLE1">
    <w:name w:val="3-SUBTITLE 1"/>
    <w:next w:val="0-NORMAL"/>
    <w:autoRedefine/>
    <w:rsid w:val="0053016A"/>
    <w:pPr>
      <w:pBdr>
        <w:bottom w:val="single" w:sz="8" w:space="1" w:color="FF0000"/>
      </w:pBdr>
      <w:tabs>
        <w:tab w:val="left" w:pos="6032"/>
      </w:tabs>
      <w:spacing w:line="200" w:lineRule="exact"/>
    </w:pPr>
    <w:rPr>
      <w:rFonts w:ascii="Times New Roman" w:eastAsia="Times New Roman" w:hAnsi="Times New Roman" w:cs="Times New Roman"/>
      <w:b/>
      <w:caps/>
      <w:sz w:val="26"/>
      <w:lang w:val="en-GB" w:eastAsia="fr-FR"/>
    </w:rPr>
  </w:style>
  <w:style w:type="paragraph" w:customStyle="1" w:styleId="1-TITLE1">
    <w:name w:val="1-TITLE 1"/>
    <w:next w:val="0-NORMAL"/>
    <w:autoRedefine/>
    <w:rsid w:val="0053016A"/>
    <w:pPr>
      <w:spacing w:line="400" w:lineRule="exact"/>
    </w:pPr>
    <w:rPr>
      <w:rFonts w:ascii="Times New Roman" w:eastAsia="Times New Roman" w:hAnsi="Times New Roman" w:cs="Times New Roman"/>
      <w:b/>
      <w:caps/>
      <w:color w:val="6D6E6D"/>
      <w:sz w:val="40"/>
      <w:szCs w:val="20"/>
      <w:lang w:val="en-GB" w:eastAsia="fr-FR"/>
    </w:rPr>
  </w:style>
  <w:style w:type="paragraph" w:customStyle="1" w:styleId="2-TITLE2">
    <w:name w:val="2-TITLE 2"/>
    <w:autoRedefine/>
    <w:rsid w:val="0053016A"/>
    <w:pPr>
      <w:spacing w:line="240" w:lineRule="exact"/>
    </w:pPr>
    <w:rPr>
      <w:rFonts w:ascii="Times New Roman" w:eastAsia="Times New Roman" w:hAnsi="Times New Roman" w:cs="Times New Roman"/>
      <w:b/>
      <w:bCs/>
      <w:caps/>
      <w:lang w:val="en-GB"/>
    </w:rPr>
  </w:style>
  <w:style w:type="character" w:customStyle="1" w:styleId="Titre1Car">
    <w:name w:val="Titre 1 Car"/>
    <w:basedOn w:val="Policepardfaut"/>
    <w:link w:val="Titre1"/>
    <w:rsid w:val="00032F5B"/>
    <w:rPr>
      <w:rFonts w:ascii="Arial" w:eastAsia="Times New Roman" w:hAnsi="Arial" w:cs="Arial"/>
      <w:b/>
      <w:bCs/>
      <w:noProof/>
      <w:sz w:val="22"/>
      <w:szCs w:val="22"/>
      <w:lang w:val="en-GB" w:eastAsia="fr-FR"/>
    </w:rPr>
  </w:style>
  <w:style w:type="character" w:customStyle="1" w:styleId="Titre4Car">
    <w:name w:val="Titre 4 Car"/>
    <w:basedOn w:val="Policepardfaut"/>
    <w:link w:val="Titre4"/>
    <w:rsid w:val="00032F5B"/>
    <w:rPr>
      <w:rFonts w:ascii="Arial" w:eastAsia="Times New Roman" w:hAnsi="Arial" w:cs="Arial"/>
      <w:noProof/>
      <w:sz w:val="22"/>
      <w:szCs w:val="22"/>
      <w:u w:val="single"/>
      <w:lang w:val="en-GB" w:eastAsia="fr-FR"/>
    </w:rPr>
  </w:style>
  <w:style w:type="paragraph" w:styleId="NormalWeb">
    <w:name w:val="Normal (Web)"/>
    <w:basedOn w:val="Normal"/>
    <w:uiPriority w:val="99"/>
    <w:unhideWhenUsed/>
    <w:rsid w:val="00DA1E59"/>
    <w:pPr>
      <w:spacing w:before="100" w:beforeAutospacing="1" w:after="100" w:afterAutospacing="1"/>
    </w:pPr>
    <w:rPr>
      <w:rFonts w:ascii="Times" w:eastAsia="Times New Roman" w:hAnsi="Times" w:cs="Times New Roman"/>
      <w:sz w:val="20"/>
      <w:szCs w:val="20"/>
      <w:lang w:eastAsia="fr-FR"/>
    </w:rPr>
  </w:style>
  <w:style w:type="paragraph" w:customStyle="1" w:styleId="4-SUBTITLE2">
    <w:name w:val="4-SUBTITLE 2"/>
    <w:next w:val="0-NORMAL"/>
    <w:autoRedefine/>
    <w:rsid w:val="0053016A"/>
    <w:pPr>
      <w:spacing w:line="260" w:lineRule="exact"/>
    </w:pPr>
    <w:rPr>
      <w:rFonts w:ascii="Times New Roman" w:eastAsia="Times New Roman" w:hAnsi="Times New Roman" w:cs="Times New Roman"/>
      <w:sz w:val="20"/>
      <w:szCs w:val="20"/>
      <w:lang w:val="en-GB"/>
    </w:rPr>
  </w:style>
  <w:style w:type="paragraph" w:styleId="Corpsdetexte2">
    <w:name w:val="Body Text 2"/>
    <w:basedOn w:val="Normal"/>
    <w:link w:val="Corpsdetexte2Car"/>
    <w:rsid w:val="00032F5B"/>
    <w:rPr>
      <w:rFonts w:ascii="Arial" w:eastAsia="Times New Roman" w:hAnsi="Arial" w:cs="Arial"/>
      <w:noProof/>
      <w:sz w:val="22"/>
      <w:szCs w:val="22"/>
      <w:lang w:val="en-GB" w:eastAsia="fr-FR"/>
    </w:rPr>
  </w:style>
  <w:style w:type="character" w:customStyle="1" w:styleId="Corpsdetexte2Car">
    <w:name w:val="Corps de texte 2 Car"/>
    <w:basedOn w:val="Policepardfaut"/>
    <w:link w:val="Corpsdetexte2"/>
    <w:rsid w:val="00032F5B"/>
    <w:rPr>
      <w:rFonts w:ascii="Arial" w:eastAsia="Times New Roman" w:hAnsi="Arial" w:cs="Arial"/>
      <w:noProof/>
      <w:sz w:val="22"/>
      <w:szCs w:val="22"/>
      <w:lang w:val="en-GB" w:eastAsia="fr-FR"/>
    </w:rPr>
  </w:style>
  <w:style w:type="character" w:customStyle="1" w:styleId="Titre3Car">
    <w:name w:val="Titre 3 Car"/>
    <w:basedOn w:val="Policepardfaut"/>
    <w:link w:val="Titre3"/>
    <w:uiPriority w:val="9"/>
    <w:semiHidden/>
    <w:rsid w:val="00AC1DDC"/>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savonneau:Library:Application%20Support:Microsoft:Office:Mode&#768;les%20utilisateur:Mes%20mode&#768;les:UIA%20Bureau%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D12C-D026-6E42-894C-BD585292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UIA Bureau Meeting.dotx</Template>
  <TotalTime>1</TotalTime>
  <Pages>5</Pages>
  <Words>1535</Words>
  <Characters>8443</Characters>
  <Application>Microsoft Macintosh Word</Application>
  <DocSecurity>0</DocSecurity>
  <Lines>70</Lines>
  <Paragraphs>19</Paragraphs>
  <ScaleCrop>false</ScaleCrop>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Savonneau</dc:creator>
  <cp:keywords/>
  <dc:description/>
  <cp:lastModifiedBy>Paula Liberato</cp:lastModifiedBy>
  <cp:revision>5</cp:revision>
  <cp:lastPrinted>2014-01-28T09:21:00Z</cp:lastPrinted>
  <dcterms:created xsi:type="dcterms:W3CDTF">2014-02-19T12:53:00Z</dcterms:created>
  <dcterms:modified xsi:type="dcterms:W3CDTF">2017-09-25T15:15:00Z</dcterms:modified>
</cp:coreProperties>
</file>